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0F" w:rsidRDefault="003A58AF">
      <w:pPr>
        <w:rPr>
          <w:b/>
          <w:bCs/>
        </w:rPr>
      </w:pPr>
      <w:r>
        <w:rPr>
          <w:noProof/>
          <w:lang w:val="en-US"/>
        </w:rPr>
        <w:drawing>
          <wp:inline distT="0" distB="0" distL="0" distR="0">
            <wp:extent cx="5734050" cy="1657350"/>
            <wp:effectExtent l="1905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12"/>
                    <a:srcRect/>
                    <a:stretch>
                      <a:fillRect/>
                    </a:stretch>
                  </pic:blipFill>
                  <pic:spPr bwMode="auto">
                    <a:xfrm>
                      <a:off x="0" y="0"/>
                      <a:ext cx="5734050" cy="1657350"/>
                    </a:xfrm>
                    <a:prstGeom prst="rect">
                      <a:avLst/>
                    </a:prstGeom>
                    <a:noFill/>
                    <a:ln w="9525">
                      <a:noFill/>
                      <a:miter lim="800000"/>
                      <a:headEnd/>
                      <a:tailEnd/>
                    </a:ln>
                  </pic:spPr>
                </pic:pic>
              </a:graphicData>
            </a:graphic>
          </wp:inline>
        </w:drawing>
      </w:r>
    </w:p>
    <w:p w:rsidR="00533C0F" w:rsidRDefault="00533C0F">
      <w:pPr>
        <w:jc w:val="center"/>
        <w:rPr>
          <w:b/>
          <w:bCs/>
        </w:rPr>
      </w:pPr>
    </w:p>
    <w:p w:rsidR="00533C0F" w:rsidRDefault="003A58AF">
      <w:pPr>
        <w:jc w:val="center"/>
        <w:rPr>
          <w:b/>
          <w:bCs/>
        </w:rPr>
      </w:pPr>
      <w:r>
        <w:rPr>
          <w:b/>
          <w:bCs/>
        </w:rPr>
        <w:t>DECISION</w:t>
      </w:r>
    </w:p>
    <w:p w:rsidR="00533C0F" w:rsidRDefault="003A58AF">
      <w:pPr>
        <w:autoSpaceDE w:val="0"/>
        <w:ind w:left="720" w:firstLine="720"/>
        <w:jc w:val="both"/>
        <w:rPr>
          <w:b/>
          <w:bCs/>
        </w:rPr>
      </w:pPr>
      <w:r>
        <w:rPr>
          <w:b/>
          <w:bCs/>
        </w:rPr>
        <w:tab/>
      </w:r>
    </w:p>
    <w:p w:rsidR="00533C0F" w:rsidRDefault="003A58AF">
      <w:pPr>
        <w:autoSpaceDE w:val="0"/>
        <w:jc w:val="both"/>
        <w:rPr>
          <w:b/>
          <w:bCs/>
        </w:rPr>
      </w:pPr>
      <w:r>
        <w:rPr>
          <w:b/>
          <w:bCs/>
        </w:rPr>
        <w:t>Date of adoption: 22 August 2012</w:t>
      </w:r>
    </w:p>
    <w:p w:rsidR="00533C0F" w:rsidRDefault="00533C0F">
      <w:pPr>
        <w:autoSpaceDE w:val="0"/>
        <w:jc w:val="both"/>
        <w:rPr>
          <w:b/>
          <w:bCs/>
        </w:rPr>
      </w:pPr>
    </w:p>
    <w:p w:rsidR="00533C0F" w:rsidRDefault="003A58AF">
      <w:pPr>
        <w:autoSpaceDE w:val="0"/>
        <w:jc w:val="both"/>
        <w:rPr>
          <w:b/>
          <w:bCs/>
        </w:rPr>
      </w:pPr>
      <w:r>
        <w:rPr>
          <w:b/>
          <w:bCs/>
        </w:rPr>
        <w:t>Case No. 19/10</w:t>
      </w:r>
    </w:p>
    <w:p w:rsidR="00533C0F" w:rsidRDefault="00533C0F">
      <w:pPr>
        <w:autoSpaceDE w:val="0"/>
        <w:jc w:val="both"/>
        <w:rPr>
          <w:b/>
          <w:bCs/>
        </w:rPr>
      </w:pPr>
    </w:p>
    <w:p w:rsidR="00533C0F" w:rsidRDefault="003A58AF">
      <w:pPr>
        <w:autoSpaceDE w:val="0"/>
        <w:jc w:val="both"/>
        <w:rPr>
          <w:b/>
          <w:bCs/>
        </w:rPr>
      </w:pPr>
      <w:proofErr w:type="spellStart"/>
      <w:r>
        <w:rPr>
          <w:b/>
          <w:bCs/>
        </w:rPr>
        <w:t>Čedomila</w:t>
      </w:r>
      <w:proofErr w:type="spellEnd"/>
      <w:r>
        <w:rPr>
          <w:b/>
          <w:bCs/>
        </w:rPr>
        <w:t xml:space="preserve"> RADOVIĆ and </w:t>
      </w:r>
      <w:proofErr w:type="spellStart"/>
      <w:r>
        <w:rPr>
          <w:b/>
          <w:bCs/>
        </w:rPr>
        <w:t>Aleksandar</w:t>
      </w:r>
      <w:proofErr w:type="spellEnd"/>
      <w:r>
        <w:rPr>
          <w:b/>
          <w:bCs/>
        </w:rPr>
        <w:t xml:space="preserve"> RADOVIĆ</w:t>
      </w:r>
    </w:p>
    <w:p w:rsidR="00533C0F" w:rsidRDefault="00533C0F">
      <w:pPr>
        <w:tabs>
          <w:tab w:val="left" w:pos="4205"/>
        </w:tabs>
        <w:autoSpaceDE w:val="0"/>
        <w:jc w:val="both"/>
        <w:rPr>
          <w:b/>
          <w:bCs/>
        </w:rPr>
      </w:pPr>
    </w:p>
    <w:p w:rsidR="00533C0F" w:rsidRDefault="003A58AF">
      <w:pPr>
        <w:autoSpaceDE w:val="0"/>
        <w:jc w:val="both"/>
        <w:rPr>
          <w:b/>
          <w:bCs/>
        </w:rPr>
      </w:pPr>
      <w:proofErr w:type="gramStart"/>
      <w:r>
        <w:rPr>
          <w:b/>
          <w:bCs/>
        </w:rPr>
        <w:t>against</w:t>
      </w:r>
      <w:proofErr w:type="gramEnd"/>
    </w:p>
    <w:p w:rsidR="00533C0F" w:rsidRDefault="003A58AF">
      <w:pPr>
        <w:autoSpaceDE w:val="0"/>
        <w:jc w:val="both"/>
        <w:rPr>
          <w:b/>
          <w:bCs/>
        </w:rPr>
      </w:pPr>
      <w:r>
        <w:rPr>
          <w:b/>
          <w:bCs/>
        </w:rPr>
        <w:t xml:space="preserve"> </w:t>
      </w:r>
    </w:p>
    <w:p w:rsidR="00533C0F" w:rsidRDefault="003A58AF">
      <w:pPr>
        <w:autoSpaceDE w:val="0"/>
        <w:jc w:val="both"/>
        <w:rPr>
          <w:b/>
          <w:bCs/>
        </w:rPr>
      </w:pPr>
      <w:r>
        <w:rPr>
          <w:b/>
          <w:bCs/>
        </w:rPr>
        <w:t xml:space="preserve">UNMIK </w:t>
      </w:r>
    </w:p>
    <w:p w:rsidR="00533C0F" w:rsidRDefault="003A58AF">
      <w:pPr>
        <w:autoSpaceDE w:val="0"/>
        <w:jc w:val="both"/>
        <w:rPr>
          <w:b/>
          <w:bCs/>
        </w:rPr>
      </w:pPr>
      <w:r>
        <w:rPr>
          <w:b/>
          <w:bCs/>
        </w:rPr>
        <w:t xml:space="preserve"> </w:t>
      </w:r>
    </w:p>
    <w:p w:rsidR="00533C0F" w:rsidRDefault="003A58AF">
      <w:pPr>
        <w:autoSpaceDE w:val="0"/>
        <w:autoSpaceDN w:val="0"/>
        <w:adjustRightInd w:val="0"/>
        <w:jc w:val="both"/>
      </w:pPr>
      <w:r>
        <w:t xml:space="preserve">The Human Rights Advisory Panel, sitting on </w:t>
      </w:r>
      <w:r>
        <w:rPr>
          <w:bCs/>
        </w:rPr>
        <w:t>22 August 2012</w:t>
      </w:r>
      <w:r>
        <w:t>,</w:t>
      </w:r>
    </w:p>
    <w:p w:rsidR="00533C0F" w:rsidRDefault="003A58AF">
      <w:pPr>
        <w:autoSpaceDE w:val="0"/>
        <w:autoSpaceDN w:val="0"/>
        <w:adjustRightInd w:val="0"/>
        <w:jc w:val="both"/>
      </w:pPr>
      <w:proofErr w:type="gramStart"/>
      <w:r>
        <w:t>with</w:t>
      </w:r>
      <w:proofErr w:type="gramEnd"/>
      <w:r>
        <w:t xml:space="preserve"> the following members present:</w:t>
      </w:r>
    </w:p>
    <w:p w:rsidR="00533C0F" w:rsidRDefault="00533C0F">
      <w:pPr>
        <w:autoSpaceDE w:val="0"/>
        <w:autoSpaceDN w:val="0"/>
        <w:adjustRightInd w:val="0"/>
        <w:jc w:val="both"/>
      </w:pPr>
    </w:p>
    <w:p w:rsidR="00533C0F" w:rsidRDefault="003A58AF">
      <w:pPr>
        <w:autoSpaceDE w:val="0"/>
        <w:autoSpaceDN w:val="0"/>
        <w:adjustRightInd w:val="0"/>
        <w:jc w:val="both"/>
      </w:pPr>
      <w:r>
        <w:t xml:space="preserve">Mr </w:t>
      </w:r>
      <w:proofErr w:type="spellStart"/>
      <w:r>
        <w:t>Marek</w:t>
      </w:r>
      <w:proofErr w:type="spellEnd"/>
      <w:r>
        <w:t xml:space="preserve"> NOWICKI, Presiding Member</w:t>
      </w:r>
    </w:p>
    <w:p w:rsidR="00533C0F" w:rsidRDefault="003A58AF">
      <w:pPr>
        <w:autoSpaceDE w:val="0"/>
        <w:autoSpaceDN w:val="0"/>
        <w:adjustRightInd w:val="0"/>
        <w:jc w:val="both"/>
      </w:pPr>
      <w:r>
        <w:t>Mr Paul LEMMENS</w:t>
      </w:r>
    </w:p>
    <w:p w:rsidR="00533C0F" w:rsidRDefault="003A58AF">
      <w:pPr>
        <w:autoSpaceDE w:val="0"/>
        <w:autoSpaceDN w:val="0"/>
        <w:adjustRightInd w:val="0"/>
        <w:jc w:val="both"/>
      </w:pPr>
      <w:r>
        <w:t>Ms Christine CHINKIN</w:t>
      </w:r>
    </w:p>
    <w:p w:rsidR="00533C0F" w:rsidRDefault="00533C0F">
      <w:pPr>
        <w:autoSpaceDE w:val="0"/>
        <w:autoSpaceDN w:val="0"/>
        <w:adjustRightInd w:val="0"/>
        <w:jc w:val="both"/>
      </w:pPr>
    </w:p>
    <w:p w:rsidR="00533C0F" w:rsidRDefault="003A58AF">
      <w:pPr>
        <w:autoSpaceDE w:val="0"/>
        <w:autoSpaceDN w:val="0"/>
        <w:adjustRightInd w:val="0"/>
        <w:jc w:val="both"/>
      </w:pPr>
      <w:r>
        <w:t>Assisted by</w:t>
      </w:r>
    </w:p>
    <w:p w:rsidR="00533C0F" w:rsidRDefault="003A58AF">
      <w:pPr>
        <w:autoSpaceDE w:val="0"/>
        <w:autoSpaceDN w:val="0"/>
        <w:adjustRightInd w:val="0"/>
        <w:jc w:val="both"/>
      </w:pPr>
      <w:r>
        <w:t xml:space="preserve">Mr </w:t>
      </w:r>
      <w:proofErr w:type="spellStart"/>
      <w:r>
        <w:t>Andrey</w:t>
      </w:r>
      <w:proofErr w:type="spellEnd"/>
      <w:r>
        <w:t xml:space="preserve"> ANTONOV, Executive Officer </w:t>
      </w:r>
    </w:p>
    <w:p w:rsidR="00533C0F" w:rsidRDefault="00533C0F">
      <w:pPr>
        <w:autoSpaceDE w:val="0"/>
        <w:autoSpaceDN w:val="0"/>
        <w:adjustRightInd w:val="0"/>
        <w:jc w:val="both"/>
      </w:pPr>
    </w:p>
    <w:p w:rsidR="00533C0F" w:rsidRDefault="003A58AF">
      <w:pPr>
        <w:autoSpaceDE w:val="0"/>
        <w:autoSpaceDN w:val="0"/>
        <w:adjustRightInd w:val="0"/>
        <w:jc w:val="both"/>
      </w:pPr>
      <w:r>
        <w:t xml:space="preserve">Having considered the aforementioned complaint, introduced pursuant to Section 1.2 of UNMIK Regulation No. 2006/12 of 23 March 2006 on the Establishment of the Human </w:t>
      </w:r>
      <w:r>
        <w:t>Rights Advisory Panel,</w:t>
      </w:r>
    </w:p>
    <w:p w:rsidR="00533C0F" w:rsidRDefault="00533C0F">
      <w:pPr>
        <w:autoSpaceDE w:val="0"/>
        <w:autoSpaceDN w:val="0"/>
        <w:adjustRightInd w:val="0"/>
        <w:jc w:val="both"/>
      </w:pPr>
    </w:p>
    <w:p w:rsidR="00533C0F" w:rsidRDefault="003A58AF">
      <w:pPr>
        <w:autoSpaceDE w:val="0"/>
        <w:autoSpaceDN w:val="0"/>
        <w:adjustRightInd w:val="0"/>
        <w:jc w:val="both"/>
      </w:pPr>
      <w:r>
        <w:t>Having deliberated, decides as follows:</w:t>
      </w:r>
    </w:p>
    <w:p w:rsidR="00533C0F" w:rsidRDefault="00533C0F">
      <w:pPr>
        <w:autoSpaceDE w:val="0"/>
        <w:jc w:val="both"/>
        <w:rPr>
          <w:b/>
          <w:bCs/>
        </w:rPr>
      </w:pPr>
    </w:p>
    <w:p w:rsidR="00533C0F" w:rsidRDefault="00533C0F">
      <w:pPr>
        <w:autoSpaceDE w:val="0"/>
        <w:jc w:val="both"/>
        <w:rPr>
          <w:b/>
          <w:bCs/>
        </w:rPr>
      </w:pPr>
    </w:p>
    <w:p w:rsidR="00533C0F" w:rsidRDefault="003A58AF">
      <w:pPr>
        <w:autoSpaceDE w:val="0"/>
        <w:jc w:val="both"/>
        <w:rPr>
          <w:b/>
          <w:bCs/>
        </w:rPr>
      </w:pPr>
      <w:r>
        <w:rPr>
          <w:b/>
          <w:bCs/>
        </w:rPr>
        <w:t>I. PROCEEDINGS BEFORE THE PANEL</w:t>
      </w:r>
    </w:p>
    <w:p w:rsidR="00533C0F" w:rsidRDefault="00533C0F">
      <w:pPr>
        <w:autoSpaceDE w:val="0"/>
        <w:jc w:val="both"/>
      </w:pPr>
    </w:p>
    <w:p w:rsidR="00533C0F" w:rsidRDefault="003A58AF">
      <w:pPr>
        <w:numPr>
          <w:ilvl w:val="0"/>
          <w:numId w:val="47"/>
        </w:numPr>
        <w:autoSpaceDE w:val="0"/>
        <w:jc w:val="both"/>
        <w:rPr>
          <w:bCs/>
        </w:rPr>
      </w:pPr>
      <w:r>
        <w:t>The complaint was introduced on 12 March 2010 and registered on 18 March 2010.</w:t>
      </w:r>
    </w:p>
    <w:p w:rsidR="00533C0F" w:rsidRDefault="00533C0F">
      <w:pPr>
        <w:autoSpaceDE w:val="0"/>
        <w:ind w:left="360"/>
        <w:jc w:val="both"/>
        <w:rPr>
          <w:bCs/>
        </w:rPr>
      </w:pPr>
    </w:p>
    <w:p w:rsidR="00533C0F" w:rsidRDefault="003A58AF">
      <w:pPr>
        <w:numPr>
          <w:ilvl w:val="0"/>
          <w:numId w:val="47"/>
        </w:numPr>
        <w:autoSpaceDE w:val="0"/>
        <w:jc w:val="both"/>
        <w:rPr>
          <w:bCs/>
        </w:rPr>
      </w:pPr>
      <w:r>
        <w:t>On 7 March 2011, the Panel requested the Kosovo Property Agency (KPA) to prov</w:t>
      </w:r>
      <w:r>
        <w:t xml:space="preserve">ide information in relation to the complaint. The KPA responded on 18 March 2011. </w:t>
      </w:r>
    </w:p>
    <w:p w:rsidR="00533C0F" w:rsidRDefault="00533C0F">
      <w:pPr>
        <w:autoSpaceDE w:val="0"/>
        <w:ind w:left="360"/>
        <w:jc w:val="both"/>
        <w:rPr>
          <w:bCs/>
        </w:rPr>
      </w:pPr>
    </w:p>
    <w:p w:rsidR="00533C0F" w:rsidRDefault="003A58AF">
      <w:pPr>
        <w:numPr>
          <w:ilvl w:val="0"/>
          <w:numId w:val="47"/>
        </w:numPr>
        <w:autoSpaceDE w:val="0"/>
        <w:jc w:val="both"/>
        <w:rPr>
          <w:bCs/>
        </w:rPr>
      </w:pPr>
      <w:r>
        <w:t>On 27 April 2011, the Panel forwarded the KPA’s response to the complainants, inviting them to provide additional information and comments, if they wished to do so. The com</w:t>
      </w:r>
      <w:r>
        <w:t>plainants’ response was received on 7 June 2011.</w:t>
      </w:r>
    </w:p>
    <w:p w:rsidR="00533C0F" w:rsidRDefault="003A58AF">
      <w:pPr>
        <w:autoSpaceDE w:val="0"/>
        <w:jc w:val="both"/>
        <w:rPr>
          <w:b/>
          <w:bCs/>
        </w:rPr>
      </w:pPr>
      <w:r>
        <w:rPr>
          <w:b/>
          <w:bCs/>
        </w:rPr>
        <w:lastRenderedPageBreak/>
        <w:t>II. THE FACTS</w:t>
      </w:r>
    </w:p>
    <w:p w:rsidR="00533C0F" w:rsidRDefault="00533C0F">
      <w:pPr>
        <w:autoSpaceDE w:val="0"/>
        <w:jc w:val="both"/>
        <w:rPr>
          <w:b/>
          <w:bCs/>
        </w:rPr>
      </w:pPr>
    </w:p>
    <w:p w:rsidR="00533C0F" w:rsidRDefault="003A58AF">
      <w:pPr>
        <w:numPr>
          <w:ilvl w:val="0"/>
          <w:numId w:val="47"/>
        </w:numPr>
        <w:autoSpaceDE w:val="0"/>
        <w:jc w:val="both"/>
        <w:rPr>
          <w:bCs/>
        </w:rPr>
      </w:pPr>
      <w:r>
        <w:t>The complainants are former residents of Kosovo currently living in Serbia proper. Due to the security situation, they departed from Kosovo on 11 June 1999, leaving behind a fully furnished ap</w:t>
      </w:r>
      <w:r>
        <w:t xml:space="preserve">artment in </w:t>
      </w:r>
      <w:proofErr w:type="spellStart"/>
      <w:r>
        <w:t>Gjakovё</w:t>
      </w:r>
      <w:proofErr w:type="spellEnd"/>
      <w:r>
        <w:t>/</w:t>
      </w:r>
      <w:proofErr w:type="spellStart"/>
      <w:r>
        <w:t>Ðakovica</w:t>
      </w:r>
      <w:proofErr w:type="spellEnd"/>
      <w:r>
        <w:t xml:space="preserve">.  </w:t>
      </w:r>
    </w:p>
    <w:p w:rsidR="00533C0F" w:rsidRDefault="00533C0F">
      <w:pPr>
        <w:autoSpaceDE w:val="0"/>
        <w:ind w:left="360"/>
        <w:jc w:val="both"/>
        <w:rPr>
          <w:bCs/>
        </w:rPr>
      </w:pPr>
    </w:p>
    <w:p w:rsidR="00533C0F" w:rsidRDefault="003A58AF">
      <w:pPr>
        <w:numPr>
          <w:ilvl w:val="0"/>
          <w:numId w:val="47"/>
        </w:numPr>
        <w:autoSpaceDE w:val="0"/>
        <w:jc w:val="both"/>
        <w:rPr>
          <w:bCs/>
        </w:rPr>
      </w:pPr>
      <w:r>
        <w:rPr>
          <w:bCs/>
        </w:rPr>
        <w:t xml:space="preserve">The complainants state that after they left, their apartment was illegally occupied by a third person, claiming to have received it from the Kosovo Liberation Army and the president of </w:t>
      </w:r>
      <w:proofErr w:type="spellStart"/>
      <w:r>
        <w:rPr>
          <w:bCs/>
        </w:rPr>
        <w:t>Gjakovё</w:t>
      </w:r>
      <w:proofErr w:type="spellEnd"/>
      <w:r>
        <w:rPr>
          <w:bCs/>
        </w:rPr>
        <w:t>/</w:t>
      </w:r>
      <w:proofErr w:type="spellStart"/>
      <w:r>
        <w:rPr>
          <w:bCs/>
        </w:rPr>
        <w:t>Ðakovica</w:t>
      </w:r>
      <w:proofErr w:type="spellEnd"/>
      <w:r>
        <w:rPr>
          <w:bCs/>
        </w:rPr>
        <w:t xml:space="preserve"> municipality. The comp</w:t>
      </w:r>
      <w:r>
        <w:rPr>
          <w:bCs/>
        </w:rPr>
        <w:t>lainants state that the occupant promised he would purchase this apartment but that he never did.</w:t>
      </w:r>
    </w:p>
    <w:p w:rsidR="00533C0F" w:rsidRDefault="00533C0F">
      <w:pPr>
        <w:autoSpaceDE w:val="0"/>
        <w:ind w:left="360"/>
        <w:jc w:val="both"/>
        <w:rPr>
          <w:bCs/>
        </w:rPr>
      </w:pPr>
    </w:p>
    <w:p w:rsidR="00533C0F" w:rsidRDefault="003A58AF">
      <w:pPr>
        <w:numPr>
          <w:ilvl w:val="0"/>
          <w:numId w:val="47"/>
        </w:numPr>
        <w:autoSpaceDE w:val="0"/>
        <w:jc w:val="both"/>
        <w:rPr>
          <w:bCs/>
        </w:rPr>
      </w:pPr>
      <w:r>
        <w:rPr>
          <w:bCs/>
        </w:rPr>
        <w:t xml:space="preserve">On an unspecified date, </w:t>
      </w:r>
      <w:r>
        <w:t xml:space="preserve">Mr </w:t>
      </w:r>
      <w:proofErr w:type="spellStart"/>
      <w:r>
        <w:t>Radović</w:t>
      </w:r>
      <w:proofErr w:type="spellEnd"/>
      <w:r>
        <w:t xml:space="preserve"> </w:t>
      </w:r>
      <w:r>
        <w:rPr>
          <w:bCs/>
        </w:rPr>
        <w:t>filed a claim with the Housing and Property Directorate (HPD) in relation to the apartment. On 27 June 2003, the Housing a</w:t>
      </w:r>
      <w:r>
        <w:rPr>
          <w:bCs/>
        </w:rPr>
        <w:t xml:space="preserve">nd Property Claims Commission (HPCC) of the HPD rendered a decision in his favour. </w:t>
      </w:r>
    </w:p>
    <w:p w:rsidR="00533C0F" w:rsidRDefault="00533C0F">
      <w:pPr>
        <w:autoSpaceDE w:val="0"/>
        <w:ind w:left="360"/>
        <w:jc w:val="both"/>
        <w:rPr>
          <w:bCs/>
        </w:rPr>
      </w:pPr>
    </w:p>
    <w:p w:rsidR="00533C0F" w:rsidRDefault="003A58AF">
      <w:pPr>
        <w:numPr>
          <w:ilvl w:val="0"/>
          <w:numId w:val="47"/>
        </w:numPr>
        <w:autoSpaceDE w:val="0"/>
        <w:jc w:val="both"/>
        <w:rPr>
          <w:bCs/>
        </w:rPr>
      </w:pPr>
      <w:r>
        <w:rPr>
          <w:bCs/>
        </w:rPr>
        <w:t xml:space="preserve">On 12 January 2007, the apartment was taken under the administration of the KPA as the successor to the HPD, and included in the KPA voluntary rental scheme. </w:t>
      </w:r>
    </w:p>
    <w:p w:rsidR="00533C0F" w:rsidRDefault="00533C0F">
      <w:pPr>
        <w:autoSpaceDE w:val="0"/>
        <w:ind w:left="360"/>
        <w:jc w:val="both"/>
        <w:rPr>
          <w:bCs/>
        </w:rPr>
      </w:pPr>
    </w:p>
    <w:p w:rsidR="00533C0F" w:rsidRDefault="003A58AF">
      <w:pPr>
        <w:numPr>
          <w:ilvl w:val="0"/>
          <w:numId w:val="47"/>
        </w:numPr>
        <w:autoSpaceDE w:val="0"/>
        <w:jc w:val="both"/>
        <w:rPr>
          <w:bCs/>
        </w:rPr>
      </w:pPr>
      <w:r>
        <w:rPr>
          <w:bCs/>
        </w:rPr>
        <w:t>The complai</w:t>
      </w:r>
      <w:r>
        <w:rPr>
          <w:bCs/>
        </w:rPr>
        <w:t xml:space="preserve">nants maintain that, since that time they have received only few rental payments from the KPA. </w:t>
      </w:r>
    </w:p>
    <w:p w:rsidR="00533C0F" w:rsidRDefault="00533C0F">
      <w:pPr>
        <w:autoSpaceDE w:val="0"/>
        <w:ind w:left="360"/>
        <w:jc w:val="both"/>
        <w:rPr>
          <w:bCs/>
        </w:rPr>
      </w:pPr>
    </w:p>
    <w:p w:rsidR="00533C0F" w:rsidRDefault="003A58AF">
      <w:pPr>
        <w:numPr>
          <w:ilvl w:val="0"/>
          <w:numId w:val="47"/>
        </w:numPr>
        <w:autoSpaceDE w:val="0"/>
        <w:autoSpaceDN w:val="0"/>
        <w:adjustRightInd w:val="0"/>
        <w:jc w:val="both"/>
        <w:rPr>
          <w:lang w:val="en-US"/>
        </w:rPr>
      </w:pPr>
      <w:r>
        <w:rPr>
          <w:bCs/>
        </w:rPr>
        <w:t>According to information received from the KPA, three rental agreements have been concluded with the occupant, in September 2007, September 2008 and December 2010. Concerning the September 2007 contract, the KPA received and transferred to the complainants</w:t>
      </w:r>
      <w:r>
        <w:rPr>
          <w:bCs/>
        </w:rPr>
        <w:t xml:space="preserve"> the rent for October 2007 and a deposit kept </w:t>
      </w:r>
      <w:r>
        <w:rPr>
          <w:bCs/>
          <w:i/>
        </w:rPr>
        <w:t>in lieu</w:t>
      </w:r>
      <w:r>
        <w:rPr>
          <w:bCs/>
        </w:rPr>
        <w:t xml:space="preserve"> of the rent for unpaid rental payments. Concerning the September 2008 contract, the KPA likewise received and transferred to the complainants the rent for October 2008 and a deposit kept </w:t>
      </w:r>
      <w:r>
        <w:rPr>
          <w:bCs/>
          <w:i/>
        </w:rPr>
        <w:t>in lieu</w:t>
      </w:r>
      <w:r>
        <w:rPr>
          <w:bCs/>
        </w:rPr>
        <w:t xml:space="preserve"> of the </w:t>
      </w:r>
      <w:r>
        <w:rPr>
          <w:bCs/>
        </w:rPr>
        <w:t xml:space="preserve">rent for unpaid rental payments. Concerning the December 2010 contract (still active at the time of the KPA’s response), the KPA received and transferred to the complainants rents for December 2010, January 2011, and February 2011. </w:t>
      </w:r>
      <w:r>
        <w:rPr>
          <w:lang w:val="en-US"/>
        </w:rPr>
        <w:t>Furthermore, the complai</w:t>
      </w:r>
      <w:r>
        <w:rPr>
          <w:lang w:val="en-US"/>
        </w:rPr>
        <w:t xml:space="preserve">nants may request at any time termination of the administration and repossession of the property if they so choose. </w:t>
      </w:r>
    </w:p>
    <w:p w:rsidR="00533C0F" w:rsidRDefault="00533C0F">
      <w:pPr>
        <w:autoSpaceDE w:val="0"/>
        <w:ind w:left="360"/>
        <w:jc w:val="both"/>
        <w:rPr>
          <w:b/>
          <w:bCs/>
        </w:rPr>
      </w:pPr>
    </w:p>
    <w:p w:rsidR="00533C0F" w:rsidRDefault="00533C0F">
      <w:pPr>
        <w:autoSpaceDE w:val="0"/>
        <w:ind w:left="360"/>
        <w:jc w:val="both"/>
        <w:rPr>
          <w:b/>
          <w:bCs/>
        </w:rPr>
      </w:pPr>
    </w:p>
    <w:p w:rsidR="00533C0F" w:rsidRDefault="003A58AF">
      <w:pPr>
        <w:tabs>
          <w:tab w:val="left" w:pos="450"/>
        </w:tabs>
        <w:autoSpaceDE w:val="0"/>
        <w:jc w:val="both"/>
        <w:rPr>
          <w:b/>
          <w:bCs/>
        </w:rPr>
      </w:pPr>
      <w:r>
        <w:rPr>
          <w:b/>
          <w:bCs/>
        </w:rPr>
        <w:t>III. THE COMPLAINT</w:t>
      </w:r>
    </w:p>
    <w:p w:rsidR="00533C0F" w:rsidRDefault="00533C0F">
      <w:pPr>
        <w:autoSpaceDE w:val="0"/>
        <w:autoSpaceDN w:val="0"/>
        <w:adjustRightInd w:val="0"/>
        <w:jc w:val="both"/>
        <w:rPr>
          <w:b/>
          <w:bCs/>
        </w:rPr>
      </w:pPr>
    </w:p>
    <w:p w:rsidR="00533C0F" w:rsidRDefault="003A58AF">
      <w:pPr>
        <w:numPr>
          <w:ilvl w:val="0"/>
          <w:numId w:val="47"/>
        </w:numPr>
        <w:tabs>
          <w:tab w:val="num" w:pos="360"/>
        </w:tabs>
        <w:autoSpaceDE w:val="0"/>
        <w:autoSpaceDN w:val="0"/>
        <w:adjustRightInd w:val="0"/>
        <w:jc w:val="both"/>
        <w:rPr>
          <w:b/>
          <w:bCs/>
          <w:lang w:val="en-US"/>
        </w:rPr>
      </w:pPr>
      <w:r>
        <w:rPr>
          <w:rFonts w:cs="Arial"/>
        </w:rPr>
        <w:t>The complainants complain about the fact that</w:t>
      </w:r>
      <w:r>
        <w:t xml:space="preserve"> by not receiving all the rental payments for the apartment under the administration of the KPA, their right to property guaranteed by Article 1 of Protocol No. 1 to the European Convention on Human Rights (ECHR) has been violated.</w:t>
      </w:r>
    </w:p>
    <w:p w:rsidR="00533C0F" w:rsidRDefault="00533C0F">
      <w:pPr>
        <w:tabs>
          <w:tab w:val="left" w:pos="450"/>
        </w:tabs>
        <w:autoSpaceDE w:val="0"/>
        <w:jc w:val="both"/>
        <w:rPr>
          <w:b/>
          <w:bCs/>
        </w:rPr>
      </w:pPr>
    </w:p>
    <w:p w:rsidR="00533C0F" w:rsidRDefault="00533C0F">
      <w:pPr>
        <w:tabs>
          <w:tab w:val="left" w:pos="450"/>
        </w:tabs>
        <w:autoSpaceDE w:val="0"/>
        <w:jc w:val="both"/>
        <w:rPr>
          <w:b/>
          <w:bCs/>
        </w:rPr>
      </w:pPr>
    </w:p>
    <w:p w:rsidR="00533C0F" w:rsidRDefault="003A58AF">
      <w:pPr>
        <w:tabs>
          <w:tab w:val="left" w:pos="450"/>
        </w:tabs>
        <w:autoSpaceDE w:val="0"/>
        <w:jc w:val="both"/>
        <w:rPr>
          <w:b/>
          <w:bCs/>
        </w:rPr>
      </w:pPr>
      <w:r>
        <w:rPr>
          <w:b/>
          <w:bCs/>
        </w:rPr>
        <w:t>IV. THE LAW</w:t>
      </w:r>
    </w:p>
    <w:p w:rsidR="00533C0F" w:rsidRDefault="00533C0F">
      <w:pPr>
        <w:autoSpaceDE w:val="0"/>
        <w:autoSpaceDN w:val="0"/>
        <w:adjustRightInd w:val="0"/>
        <w:jc w:val="both"/>
        <w:rPr>
          <w:b/>
          <w:bCs/>
        </w:rPr>
      </w:pPr>
    </w:p>
    <w:p w:rsidR="00533C0F" w:rsidRDefault="003A58AF">
      <w:pPr>
        <w:numPr>
          <w:ilvl w:val="0"/>
          <w:numId w:val="47"/>
        </w:numPr>
        <w:autoSpaceDE w:val="0"/>
        <w:autoSpaceDN w:val="0"/>
        <w:adjustRightInd w:val="0"/>
        <w:jc w:val="both"/>
        <w:rPr>
          <w:lang w:val="en-US"/>
        </w:rPr>
      </w:pPr>
      <w:r>
        <w:rPr>
          <w:lang w:val="en-US"/>
        </w:rPr>
        <w:t>Before co</w:t>
      </w:r>
      <w:r>
        <w:rPr>
          <w:lang w:val="en-US"/>
        </w:rPr>
        <w:t xml:space="preserve">nsidering the case on its merits the Panel has to decide whether to accept the case, taking into account the admissibility criteria set out in Sections 1, 2 and 3 of UNMIK Regulation No. 2006/12. </w:t>
      </w:r>
    </w:p>
    <w:p w:rsidR="00533C0F" w:rsidRDefault="00533C0F">
      <w:pPr>
        <w:autoSpaceDE w:val="0"/>
        <w:autoSpaceDN w:val="0"/>
        <w:adjustRightInd w:val="0"/>
        <w:ind w:left="360"/>
        <w:jc w:val="both"/>
        <w:rPr>
          <w:lang w:val="en-US"/>
        </w:rPr>
      </w:pPr>
    </w:p>
    <w:p w:rsidR="00533C0F" w:rsidRDefault="003A58AF">
      <w:pPr>
        <w:numPr>
          <w:ilvl w:val="0"/>
          <w:numId w:val="47"/>
        </w:numPr>
        <w:autoSpaceDE w:val="0"/>
        <w:autoSpaceDN w:val="0"/>
        <w:adjustRightInd w:val="0"/>
        <w:jc w:val="both"/>
        <w:rPr>
          <w:lang w:val="en-US"/>
        </w:rPr>
      </w:pPr>
      <w:r>
        <w:rPr>
          <w:lang w:val="en-US"/>
        </w:rPr>
        <w:lastRenderedPageBreak/>
        <w:t>The complainants complain about a violation of their right</w:t>
      </w:r>
      <w:r>
        <w:rPr>
          <w:lang w:val="en-US"/>
        </w:rPr>
        <w:t xml:space="preserve"> to property as a result of the non-payment of all rents due to them with respect to their apartment under the KPA rental scheme. </w:t>
      </w:r>
    </w:p>
    <w:p w:rsidR="00533C0F" w:rsidRDefault="00533C0F">
      <w:pPr>
        <w:autoSpaceDE w:val="0"/>
        <w:autoSpaceDN w:val="0"/>
        <w:adjustRightInd w:val="0"/>
        <w:jc w:val="both"/>
        <w:rPr>
          <w:lang w:val="en-US"/>
        </w:rPr>
      </w:pPr>
    </w:p>
    <w:p w:rsidR="00533C0F" w:rsidRDefault="003A58AF">
      <w:pPr>
        <w:numPr>
          <w:ilvl w:val="0"/>
          <w:numId w:val="47"/>
        </w:numPr>
        <w:autoSpaceDE w:val="0"/>
        <w:autoSpaceDN w:val="0"/>
        <w:adjustRightInd w:val="0"/>
        <w:jc w:val="both"/>
        <w:rPr>
          <w:lang w:val="en-US"/>
        </w:rPr>
      </w:pPr>
      <w:r>
        <w:rPr>
          <w:lang w:val="en-US"/>
        </w:rPr>
        <w:t>In this regard, the Panel notes that the KPA, when taking a property under its administration, does not guarantee that any i</w:t>
      </w:r>
      <w:r>
        <w:rPr>
          <w:lang w:val="en-US"/>
        </w:rPr>
        <w:t xml:space="preserve">ncome from the property will be realised, nor does it guarantee that a rent-paying tenant will be found to reside at the property. A payment can be disbursed to the owner only if the tenant pays rent to the KPA (see Human Rights Advisory Panel (HRAP), </w:t>
      </w:r>
      <w:proofErr w:type="spellStart"/>
      <w:r>
        <w:rPr>
          <w:i/>
          <w:lang w:val="en-US"/>
        </w:rPr>
        <w:t>Traj</w:t>
      </w:r>
      <w:r>
        <w:rPr>
          <w:i/>
          <w:lang w:val="en-US"/>
        </w:rPr>
        <w:t>ković</w:t>
      </w:r>
      <w:proofErr w:type="spellEnd"/>
      <w:r>
        <w:rPr>
          <w:lang w:val="en-US"/>
        </w:rPr>
        <w:t xml:space="preserve">, no. 35/08, decision of 17 April 2009, § 20; HRAP, </w:t>
      </w:r>
      <w:proofErr w:type="spellStart"/>
      <w:r>
        <w:rPr>
          <w:i/>
          <w:lang w:val="en-US"/>
        </w:rPr>
        <w:t>Sokoli</w:t>
      </w:r>
      <w:proofErr w:type="spellEnd"/>
      <w:r>
        <w:rPr>
          <w:lang w:val="en-US"/>
        </w:rPr>
        <w:t>, no. 14/08, decision of 17 March 2011, § 26).</w:t>
      </w:r>
    </w:p>
    <w:p w:rsidR="00533C0F" w:rsidRDefault="00533C0F">
      <w:pPr>
        <w:autoSpaceDE w:val="0"/>
        <w:autoSpaceDN w:val="0"/>
        <w:adjustRightInd w:val="0"/>
        <w:ind w:left="360"/>
        <w:jc w:val="both"/>
        <w:rPr>
          <w:lang w:val="en-US"/>
        </w:rPr>
      </w:pPr>
    </w:p>
    <w:p w:rsidR="00533C0F" w:rsidRDefault="003A58AF">
      <w:pPr>
        <w:numPr>
          <w:ilvl w:val="0"/>
          <w:numId w:val="47"/>
        </w:numPr>
        <w:autoSpaceDE w:val="0"/>
        <w:autoSpaceDN w:val="0"/>
        <w:adjustRightInd w:val="0"/>
        <w:jc w:val="both"/>
        <w:rPr>
          <w:lang w:val="en-US"/>
        </w:rPr>
      </w:pPr>
      <w:r>
        <w:rPr>
          <w:lang w:val="en-US"/>
        </w:rPr>
        <w:t xml:space="preserve">The Panel also notes that the complaint and subsequent information obtained contain no evidence to support the conclusion that the complainants’ </w:t>
      </w:r>
      <w:r>
        <w:rPr>
          <w:lang w:val="en-US"/>
        </w:rPr>
        <w:t xml:space="preserve">right to protection of property was violated because of the failure of the KPA to pay all rental amounts due to the complainants.  </w:t>
      </w:r>
    </w:p>
    <w:p w:rsidR="00533C0F" w:rsidRDefault="00533C0F">
      <w:pPr>
        <w:autoSpaceDE w:val="0"/>
        <w:autoSpaceDN w:val="0"/>
        <w:adjustRightInd w:val="0"/>
        <w:ind w:left="360"/>
        <w:jc w:val="both"/>
        <w:rPr>
          <w:lang w:val="en-US"/>
        </w:rPr>
      </w:pPr>
    </w:p>
    <w:p w:rsidR="00533C0F" w:rsidRDefault="003A58AF">
      <w:pPr>
        <w:numPr>
          <w:ilvl w:val="0"/>
          <w:numId w:val="47"/>
        </w:numPr>
        <w:autoSpaceDE w:val="0"/>
        <w:autoSpaceDN w:val="0"/>
        <w:adjustRightInd w:val="0"/>
        <w:jc w:val="both"/>
        <w:rPr>
          <w:lang w:val="en-US"/>
        </w:rPr>
      </w:pPr>
      <w:r>
        <w:rPr>
          <w:lang w:val="en-US"/>
        </w:rPr>
        <w:t xml:space="preserve">Therefore, the Panel is of the view that the complaint must be rejected as being manifestly ill-founded within the meaning </w:t>
      </w:r>
      <w:r>
        <w:rPr>
          <w:lang w:val="en-US"/>
        </w:rPr>
        <w:t xml:space="preserve">of Section 3.3. </w:t>
      </w:r>
      <w:proofErr w:type="gramStart"/>
      <w:r>
        <w:rPr>
          <w:lang w:val="en-US"/>
        </w:rPr>
        <w:t>of</w:t>
      </w:r>
      <w:proofErr w:type="gramEnd"/>
      <w:r>
        <w:rPr>
          <w:lang w:val="en-US"/>
        </w:rPr>
        <w:t xml:space="preserve"> UNMIK Regulation No. 2006/12. </w:t>
      </w:r>
    </w:p>
    <w:p w:rsidR="00533C0F" w:rsidRDefault="00533C0F">
      <w:pPr>
        <w:autoSpaceDE w:val="0"/>
        <w:autoSpaceDN w:val="0"/>
        <w:adjustRightInd w:val="0"/>
        <w:jc w:val="both"/>
        <w:rPr>
          <w:b/>
        </w:rPr>
      </w:pPr>
    </w:p>
    <w:p w:rsidR="00533C0F" w:rsidRDefault="003A58AF">
      <w:pPr>
        <w:autoSpaceDE w:val="0"/>
        <w:autoSpaceDN w:val="0"/>
        <w:adjustRightInd w:val="0"/>
        <w:jc w:val="both"/>
        <w:rPr>
          <w:b/>
        </w:rPr>
      </w:pPr>
      <w:r>
        <w:rPr>
          <w:b/>
        </w:rPr>
        <w:t>FOR THESE REASONS,</w:t>
      </w:r>
    </w:p>
    <w:p w:rsidR="00533C0F" w:rsidRDefault="00533C0F">
      <w:pPr>
        <w:autoSpaceDE w:val="0"/>
        <w:autoSpaceDN w:val="0"/>
        <w:adjustRightInd w:val="0"/>
        <w:jc w:val="both"/>
        <w:rPr>
          <w:b/>
        </w:rPr>
      </w:pPr>
    </w:p>
    <w:p w:rsidR="00533C0F" w:rsidRDefault="003A58AF">
      <w:pPr>
        <w:autoSpaceDE w:val="0"/>
        <w:autoSpaceDN w:val="0"/>
        <w:adjustRightInd w:val="0"/>
        <w:jc w:val="both"/>
        <w:rPr>
          <w:b/>
          <w:bCs/>
        </w:rPr>
      </w:pPr>
      <w:r>
        <w:t>The Panel, unanimously,</w:t>
      </w:r>
    </w:p>
    <w:p w:rsidR="00533C0F" w:rsidRDefault="00533C0F">
      <w:pPr>
        <w:autoSpaceDE w:val="0"/>
        <w:autoSpaceDN w:val="0"/>
        <w:adjustRightInd w:val="0"/>
        <w:jc w:val="both"/>
        <w:rPr>
          <w:b/>
          <w:bCs/>
        </w:rPr>
      </w:pPr>
    </w:p>
    <w:p w:rsidR="00533C0F" w:rsidRDefault="003A58AF">
      <w:pPr>
        <w:autoSpaceDE w:val="0"/>
        <w:autoSpaceDN w:val="0"/>
        <w:adjustRightInd w:val="0"/>
        <w:jc w:val="both"/>
        <w:rPr>
          <w:b/>
          <w:bCs/>
        </w:rPr>
      </w:pPr>
      <w:proofErr w:type="gramStart"/>
      <w:r>
        <w:rPr>
          <w:b/>
        </w:rPr>
        <w:t xml:space="preserve">DECLARES THE </w:t>
      </w:r>
      <w:r>
        <w:rPr>
          <w:b/>
          <w:bCs/>
          <w:lang w:eastAsia="pl-PL"/>
        </w:rPr>
        <w:t>COMPLAINT INADMISSIBLE.</w:t>
      </w:r>
      <w:proofErr w:type="gramEnd"/>
    </w:p>
    <w:p w:rsidR="00533C0F" w:rsidRDefault="00533C0F">
      <w:pPr>
        <w:autoSpaceDE w:val="0"/>
        <w:autoSpaceDN w:val="0"/>
        <w:adjustRightInd w:val="0"/>
        <w:jc w:val="both"/>
        <w:rPr>
          <w:b/>
          <w:bCs/>
        </w:rPr>
      </w:pPr>
    </w:p>
    <w:p w:rsidR="00533C0F" w:rsidRDefault="00533C0F">
      <w:pPr>
        <w:autoSpaceDE w:val="0"/>
        <w:autoSpaceDN w:val="0"/>
        <w:adjustRightInd w:val="0"/>
        <w:jc w:val="both"/>
        <w:rPr>
          <w:b/>
          <w:bCs/>
        </w:rPr>
      </w:pPr>
      <w:bookmarkStart w:id="0" w:name="_GoBack"/>
      <w:bookmarkEnd w:id="0"/>
    </w:p>
    <w:p w:rsidR="00533C0F" w:rsidRDefault="00533C0F">
      <w:pPr>
        <w:autoSpaceDE w:val="0"/>
        <w:autoSpaceDN w:val="0"/>
        <w:adjustRightInd w:val="0"/>
        <w:jc w:val="both"/>
        <w:rPr>
          <w:b/>
          <w:bCs/>
        </w:rPr>
      </w:pPr>
    </w:p>
    <w:p w:rsidR="00533C0F" w:rsidRDefault="00533C0F">
      <w:pPr>
        <w:autoSpaceDE w:val="0"/>
        <w:autoSpaceDN w:val="0"/>
        <w:adjustRightInd w:val="0"/>
        <w:jc w:val="both"/>
        <w:rPr>
          <w:b/>
          <w:bCs/>
        </w:rPr>
      </w:pPr>
    </w:p>
    <w:p w:rsidR="00533C0F" w:rsidRDefault="00533C0F">
      <w:pPr>
        <w:autoSpaceDE w:val="0"/>
        <w:autoSpaceDN w:val="0"/>
        <w:adjustRightInd w:val="0"/>
        <w:jc w:val="both"/>
        <w:rPr>
          <w:b/>
          <w:bCs/>
        </w:rPr>
      </w:pPr>
    </w:p>
    <w:p w:rsidR="00533C0F" w:rsidRDefault="00533C0F">
      <w:pPr>
        <w:autoSpaceDE w:val="0"/>
        <w:autoSpaceDN w:val="0"/>
        <w:adjustRightInd w:val="0"/>
        <w:jc w:val="both"/>
        <w:rPr>
          <w:b/>
          <w:bCs/>
        </w:rPr>
      </w:pPr>
    </w:p>
    <w:p w:rsidR="00533C0F" w:rsidRDefault="00533C0F">
      <w:pPr>
        <w:autoSpaceDE w:val="0"/>
        <w:autoSpaceDN w:val="0"/>
        <w:adjustRightInd w:val="0"/>
        <w:jc w:val="both"/>
        <w:rPr>
          <w:b/>
          <w:bCs/>
        </w:rPr>
      </w:pPr>
    </w:p>
    <w:p w:rsidR="00533C0F" w:rsidRDefault="00533C0F">
      <w:pPr>
        <w:autoSpaceDE w:val="0"/>
        <w:autoSpaceDN w:val="0"/>
        <w:adjustRightInd w:val="0"/>
        <w:jc w:val="both"/>
        <w:rPr>
          <w:b/>
          <w:bCs/>
        </w:rPr>
      </w:pPr>
    </w:p>
    <w:p w:rsidR="00533C0F" w:rsidRDefault="003A58AF">
      <w:pPr>
        <w:autoSpaceDE w:val="0"/>
        <w:autoSpaceDN w:val="0"/>
        <w:adjustRightInd w:val="0"/>
        <w:jc w:val="both"/>
        <w:rPr>
          <w:bCs/>
        </w:rPr>
      </w:pPr>
      <w:proofErr w:type="spellStart"/>
      <w:r>
        <w:t>Andrey</w:t>
      </w:r>
      <w:proofErr w:type="spellEnd"/>
      <w:r>
        <w:t xml:space="preserve"> ANTONOV</w:t>
      </w:r>
      <w:r>
        <w:tab/>
      </w:r>
      <w:r>
        <w:tab/>
      </w:r>
      <w:r>
        <w:tab/>
      </w:r>
      <w:r>
        <w:tab/>
      </w:r>
      <w:r>
        <w:tab/>
      </w:r>
      <w:r>
        <w:tab/>
      </w:r>
      <w:proofErr w:type="spellStart"/>
      <w:r>
        <w:t>Marek</w:t>
      </w:r>
      <w:proofErr w:type="spellEnd"/>
      <w:r>
        <w:t xml:space="preserve"> NOWICKI</w:t>
      </w:r>
    </w:p>
    <w:p w:rsidR="00533C0F" w:rsidRDefault="003A58AF">
      <w:pPr>
        <w:autoSpaceDE w:val="0"/>
        <w:autoSpaceDN w:val="0"/>
        <w:adjustRightInd w:val="0"/>
        <w:jc w:val="both"/>
      </w:pPr>
      <w:r>
        <w:t>Executive Officer</w:t>
      </w:r>
      <w:r>
        <w:tab/>
      </w:r>
      <w:r>
        <w:tab/>
      </w:r>
      <w:r>
        <w:tab/>
        <w:t xml:space="preserve"> </w:t>
      </w:r>
      <w:r>
        <w:tab/>
      </w:r>
      <w:r>
        <w:tab/>
        <w:t xml:space="preserve">            Presiding Member</w:t>
      </w:r>
      <w:r>
        <w:tab/>
      </w:r>
      <w:r>
        <w:tab/>
      </w:r>
      <w:r>
        <w:tab/>
      </w:r>
    </w:p>
    <w:sectPr w:rsidR="00533C0F" w:rsidSect="00533C0F">
      <w:headerReference w:type="even" r:id="rId13"/>
      <w:headerReference w:type="default" r:id="rId14"/>
      <w:footerReference w:type="even" r:id="rId15"/>
      <w:footerReference w:type="default" r:id="rId16"/>
      <w:pgSz w:w="12240" w:h="15840"/>
      <w:pgMar w:top="900" w:right="1800" w:bottom="1080" w:left="16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0F" w:rsidRDefault="003A58AF">
      <w:pPr>
        <w:rPr>
          <w:rFonts w:ascii="Calibri" w:hAnsi="Calibri"/>
        </w:rPr>
      </w:pPr>
      <w:r>
        <w:rPr>
          <w:rFonts w:ascii="Calibri" w:hAnsi="Calibri"/>
        </w:rPr>
        <w:separator/>
      </w:r>
    </w:p>
  </w:endnote>
  <w:endnote w:type="continuationSeparator" w:id="0">
    <w:p w:rsidR="00533C0F" w:rsidRDefault="003A58AF">
      <w:pPr>
        <w:rPr>
          <w:rFonts w:ascii="Calibri" w:hAnsi="Calibri"/>
        </w:rPr>
      </w:pPr>
      <w:r>
        <w:rPr>
          <w:rFonts w:ascii="Calibri" w:hAnsi="Calibri"/>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BDNKA+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0F" w:rsidRDefault="00533C0F">
    <w:pPr>
      <w:pStyle w:val="Footer"/>
      <w:framePr w:wrap="around" w:vAnchor="text" w:hAnchor="margin" w:xAlign="center" w:y="1"/>
      <w:rPr>
        <w:rStyle w:val="PageNumber"/>
      </w:rPr>
    </w:pPr>
    <w:r>
      <w:rPr>
        <w:rStyle w:val="PageNumber"/>
      </w:rPr>
      <w:fldChar w:fldCharType="begin"/>
    </w:r>
    <w:r w:rsidR="003A58AF">
      <w:rPr>
        <w:rStyle w:val="PageNumber"/>
      </w:rPr>
      <w:instrText xml:space="preserve">PAGE  </w:instrText>
    </w:r>
    <w:r>
      <w:rPr>
        <w:rStyle w:val="PageNumber"/>
      </w:rPr>
      <w:fldChar w:fldCharType="end"/>
    </w:r>
  </w:p>
  <w:p w:rsidR="00533C0F" w:rsidRDefault="00533C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0F" w:rsidRDefault="00533C0F">
    <w:pPr>
      <w:pStyle w:val="Footer"/>
      <w:framePr w:wrap="around" w:vAnchor="text" w:hAnchor="margin" w:xAlign="center" w:y="1"/>
      <w:rPr>
        <w:rStyle w:val="PageNumber"/>
      </w:rPr>
    </w:pPr>
  </w:p>
  <w:p w:rsidR="00533C0F" w:rsidRDefault="00533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0F" w:rsidRDefault="003A58AF">
      <w:pPr>
        <w:rPr>
          <w:rFonts w:ascii="Calibri" w:hAnsi="Calibri"/>
        </w:rPr>
      </w:pPr>
      <w:r>
        <w:rPr>
          <w:rFonts w:ascii="Calibri" w:hAnsi="Calibri"/>
        </w:rPr>
        <w:separator/>
      </w:r>
    </w:p>
  </w:footnote>
  <w:footnote w:type="continuationSeparator" w:id="0">
    <w:p w:rsidR="00533C0F" w:rsidRDefault="003A58AF">
      <w:pPr>
        <w:rPr>
          <w:rFonts w:ascii="Calibri" w:hAnsi="Calibri"/>
        </w:rPr>
      </w:pPr>
      <w:r>
        <w:rPr>
          <w:rFonts w:ascii="Calibri" w:hAnsi="Calibr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0F" w:rsidRDefault="00533C0F">
    <w:pPr>
      <w:pStyle w:val="Header"/>
      <w:framePr w:wrap="around" w:vAnchor="text" w:hAnchor="margin" w:xAlign="right" w:y="1"/>
      <w:rPr>
        <w:rStyle w:val="PageNumber"/>
      </w:rPr>
    </w:pPr>
    <w:r>
      <w:rPr>
        <w:rStyle w:val="PageNumber"/>
      </w:rPr>
      <w:fldChar w:fldCharType="begin"/>
    </w:r>
    <w:r w:rsidR="003A58AF">
      <w:rPr>
        <w:rStyle w:val="PageNumber"/>
      </w:rPr>
      <w:instrText xml:space="preserve">PAGE  </w:instrText>
    </w:r>
    <w:r>
      <w:rPr>
        <w:rStyle w:val="PageNumber"/>
      </w:rPr>
      <w:fldChar w:fldCharType="end"/>
    </w:r>
  </w:p>
  <w:p w:rsidR="00533C0F" w:rsidRDefault="00533C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299644"/>
      <w:docPartObj>
        <w:docPartGallery w:val="Page Numbers (Top of Page)"/>
        <w:docPartUnique/>
      </w:docPartObj>
    </w:sdtPr>
    <w:sdtContent>
      <w:p w:rsidR="00533C0F" w:rsidRDefault="00533C0F">
        <w:pPr>
          <w:pStyle w:val="Header"/>
          <w:jc w:val="right"/>
        </w:pPr>
        <w:fldSimple w:instr=" PAGE   \* MERGEFORMAT ">
          <w:r w:rsidR="003A58AF">
            <w:rPr>
              <w:noProof/>
            </w:rPr>
            <w:t>3</w:t>
          </w:r>
        </w:fldSimple>
      </w:p>
    </w:sdtContent>
  </w:sdt>
  <w:p w:rsidR="00533C0F" w:rsidRDefault="00533C0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tabs>
          <w:tab w:val="num" w:pos="1080"/>
        </w:tabs>
      </w:pPr>
      <w:rPr>
        <w:rFonts w:ascii="Symbol" w:hAnsi="Symbol"/>
        <w:sz w:val="18"/>
      </w:rPr>
    </w:lvl>
    <w:lvl w:ilvl="1">
      <w:start w:val="1"/>
      <w:numFmt w:val="bullet"/>
      <w:lvlText w:val=""/>
      <w:lvlJc w:val="left"/>
      <w:pPr>
        <w:tabs>
          <w:tab w:val="num" w:pos="1834"/>
        </w:tabs>
      </w:pPr>
      <w:rPr>
        <w:rFonts w:ascii="Symbol" w:hAnsi="Symbol"/>
        <w:sz w:val="18"/>
      </w:rPr>
    </w:lvl>
    <w:lvl w:ilvl="2">
      <w:start w:val="1"/>
      <w:numFmt w:val="bullet"/>
      <w:lvlText w:val=""/>
      <w:lvlJc w:val="left"/>
      <w:pPr>
        <w:tabs>
          <w:tab w:val="num" w:pos="2588"/>
        </w:tabs>
      </w:pPr>
      <w:rPr>
        <w:rFonts w:ascii="Symbol" w:hAnsi="Symbol"/>
        <w:sz w:val="18"/>
      </w:rPr>
    </w:lvl>
    <w:lvl w:ilvl="3">
      <w:start w:val="1"/>
      <w:numFmt w:val="bullet"/>
      <w:lvlText w:val=""/>
      <w:lvlJc w:val="left"/>
      <w:pPr>
        <w:tabs>
          <w:tab w:val="num" w:pos="3342"/>
        </w:tabs>
      </w:pPr>
      <w:rPr>
        <w:rFonts w:ascii="Symbol" w:hAnsi="Symbol"/>
        <w:sz w:val="18"/>
      </w:rPr>
    </w:lvl>
    <w:lvl w:ilvl="4">
      <w:start w:val="1"/>
      <w:numFmt w:val="bullet"/>
      <w:lvlText w:val=""/>
      <w:lvlJc w:val="left"/>
      <w:pPr>
        <w:tabs>
          <w:tab w:val="num" w:pos="4096"/>
        </w:tabs>
      </w:pPr>
      <w:rPr>
        <w:rFonts w:ascii="Symbol" w:hAnsi="Symbol"/>
        <w:sz w:val="18"/>
      </w:rPr>
    </w:lvl>
    <w:lvl w:ilvl="5">
      <w:start w:val="1"/>
      <w:numFmt w:val="bullet"/>
      <w:lvlText w:val=""/>
      <w:lvlJc w:val="left"/>
      <w:pPr>
        <w:tabs>
          <w:tab w:val="num" w:pos="4850"/>
        </w:tabs>
      </w:pPr>
      <w:rPr>
        <w:rFonts w:ascii="Symbol" w:hAnsi="Symbol"/>
        <w:sz w:val="18"/>
      </w:rPr>
    </w:lvl>
    <w:lvl w:ilvl="6">
      <w:start w:val="1"/>
      <w:numFmt w:val="bullet"/>
      <w:lvlText w:val=""/>
      <w:lvlJc w:val="left"/>
      <w:pPr>
        <w:tabs>
          <w:tab w:val="num" w:pos="5604"/>
        </w:tabs>
      </w:pPr>
      <w:rPr>
        <w:rFonts w:ascii="Symbol" w:hAnsi="Symbol"/>
        <w:sz w:val="18"/>
      </w:rPr>
    </w:lvl>
    <w:lvl w:ilvl="7">
      <w:start w:val="1"/>
      <w:numFmt w:val="bullet"/>
      <w:lvlText w:val=""/>
      <w:lvlJc w:val="left"/>
      <w:pPr>
        <w:tabs>
          <w:tab w:val="num" w:pos="6358"/>
        </w:tabs>
      </w:pPr>
      <w:rPr>
        <w:rFonts w:ascii="Symbol" w:hAnsi="Symbol"/>
        <w:sz w:val="18"/>
      </w:rPr>
    </w:lvl>
    <w:lvl w:ilvl="8">
      <w:start w:val="1"/>
      <w:numFmt w:val="bullet"/>
      <w:lvlText w:val=""/>
      <w:lvlJc w:val="left"/>
      <w:pPr>
        <w:tabs>
          <w:tab w:val="num" w:pos="7112"/>
        </w:tabs>
      </w:pPr>
      <w:rPr>
        <w:rFonts w:ascii="Symbol" w:hAnsi="Symbol"/>
        <w:sz w:val="18"/>
      </w:rPr>
    </w:lvl>
  </w:abstractNum>
  <w:abstractNum w:abstractNumId="1">
    <w:nsid w:val="00000014"/>
    <w:multiLevelType w:val="multilevel"/>
    <w:tmpl w:val="0000001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353209"/>
    <w:multiLevelType w:val="hybridMultilevel"/>
    <w:tmpl w:val="84900D3A"/>
    <w:lvl w:ilvl="0" w:tplc="B206193C">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4D87470"/>
    <w:multiLevelType w:val="hybridMultilevel"/>
    <w:tmpl w:val="89F85CD0"/>
    <w:lvl w:ilvl="0" w:tplc="C3621E6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04E614AB"/>
    <w:multiLevelType w:val="hybridMultilevel"/>
    <w:tmpl w:val="4CB2DFF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9C15067"/>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A3423BE"/>
    <w:multiLevelType w:val="multilevel"/>
    <w:tmpl w:val="FED01B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C4855D7"/>
    <w:multiLevelType w:val="hybridMultilevel"/>
    <w:tmpl w:val="148A64E6"/>
    <w:lvl w:ilvl="0" w:tplc="2A1E2E8A">
      <w:start w:val="1"/>
      <w:numFmt w:val="decimal"/>
      <w:pStyle w:val="Normalari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8">
    <w:nsid w:val="0F0D1911"/>
    <w:multiLevelType w:val="hybridMultilevel"/>
    <w:tmpl w:val="96F252B0"/>
    <w:lvl w:ilvl="0" w:tplc="F744935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3141999"/>
    <w:multiLevelType w:val="hybridMultilevel"/>
    <w:tmpl w:val="8506D9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C225DB"/>
    <w:multiLevelType w:val="hybridMultilevel"/>
    <w:tmpl w:val="1876AA8E"/>
    <w:lvl w:ilvl="0" w:tplc="B8203B66">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7331512"/>
    <w:multiLevelType w:val="hybridMultilevel"/>
    <w:tmpl w:val="71C2B4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DB1748"/>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9B677BF"/>
    <w:multiLevelType w:val="hybridMultilevel"/>
    <w:tmpl w:val="5E4264AC"/>
    <w:lvl w:ilvl="0" w:tplc="0409000F">
      <w:start w:val="1"/>
      <w:numFmt w:val="decimal"/>
      <w:lvlText w:val="%1."/>
      <w:lvlJc w:val="left"/>
      <w:pPr>
        <w:tabs>
          <w:tab w:val="num" w:pos="720"/>
        </w:tabs>
        <w:ind w:left="720" w:hanging="360"/>
      </w:pPr>
      <w:rPr>
        <w:rFonts w:cs="Times New Roman" w:hint="default"/>
      </w:rPr>
    </w:lvl>
    <w:lvl w:ilvl="1" w:tplc="B0D8C87C">
      <w:start w:val="3"/>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342BAC"/>
    <w:multiLevelType w:val="hybridMultilevel"/>
    <w:tmpl w:val="3348D3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EE07A16"/>
    <w:multiLevelType w:val="hybridMultilevel"/>
    <w:tmpl w:val="986CD54C"/>
    <w:lvl w:ilvl="0" w:tplc="AA343C8E">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F6569C"/>
    <w:multiLevelType w:val="hybridMultilevel"/>
    <w:tmpl w:val="5E2C3668"/>
    <w:lvl w:ilvl="0" w:tplc="09F8B044">
      <w:start w:val="1"/>
      <w:numFmt w:val="decimal"/>
      <w:lvlText w:val="%1."/>
      <w:lvlJc w:val="left"/>
      <w:pPr>
        <w:tabs>
          <w:tab w:val="num" w:pos="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F0A4021"/>
    <w:multiLevelType w:val="hybridMultilevel"/>
    <w:tmpl w:val="CE4271E8"/>
    <w:lvl w:ilvl="0" w:tplc="6D1AF17C">
      <w:start w:val="4"/>
      <w:numFmt w:val="bullet"/>
      <w:lvlText w:val="-"/>
      <w:lvlJc w:val="left"/>
      <w:pPr>
        <w:tabs>
          <w:tab w:val="num" w:pos="1440"/>
        </w:tabs>
        <w:ind w:left="1440" w:hanging="360"/>
      </w:pPr>
      <w:rPr>
        <w:rFonts w:ascii="Times New Roman" w:eastAsia="Times New Roman" w:hAnsi="Times New Roman"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nsid w:val="2FD23B69"/>
    <w:multiLevelType w:val="hybridMultilevel"/>
    <w:tmpl w:val="126886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D92F9A"/>
    <w:multiLevelType w:val="hybridMultilevel"/>
    <w:tmpl w:val="FED01BD6"/>
    <w:lvl w:ilvl="0" w:tplc="1CD0C2B0">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2EA0955"/>
    <w:multiLevelType w:val="hybridMultilevel"/>
    <w:tmpl w:val="72D6EF70"/>
    <w:lvl w:ilvl="0" w:tplc="0409000F">
      <w:start w:val="3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DE0FDC"/>
    <w:multiLevelType w:val="hybridMultilevel"/>
    <w:tmpl w:val="434E5286"/>
    <w:lvl w:ilvl="0" w:tplc="A5A09F34">
      <w:start w:val="4"/>
      <w:numFmt w:val="decimal"/>
      <w:lvlText w:val="%1"/>
      <w:lvlJc w:val="left"/>
      <w:pPr>
        <w:tabs>
          <w:tab w:val="num" w:pos="720"/>
        </w:tabs>
        <w:ind w:left="720" w:hanging="360"/>
      </w:pPr>
      <w:rPr>
        <w:rFonts w:cs="Times New Roman" w:hint="default"/>
        <w:b/>
      </w:rPr>
    </w:lvl>
    <w:lvl w:ilvl="1" w:tplc="2700A84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82700F8"/>
    <w:multiLevelType w:val="hybridMultilevel"/>
    <w:tmpl w:val="92069404"/>
    <w:lvl w:ilvl="0" w:tplc="0409000F">
      <w:start w:val="1"/>
      <w:numFmt w:val="decimal"/>
      <w:lvlText w:val="%1."/>
      <w:lvlJc w:val="left"/>
      <w:pPr>
        <w:tabs>
          <w:tab w:val="num" w:pos="720"/>
        </w:tabs>
        <w:ind w:left="720" w:hanging="360"/>
      </w:pPr>
      <w:rPr>
        <w:rFonts w:cs="Times New Roman"/>
      </w:rPr>
    </w:lvl>
    <w:lvl w:ilvl="1" w:tplc="ED4AF120">
      <w:start w:val="1"/>
      <w:numFmt w:val="upperLetter"/>
      <w:lvlText w:val="%2."/>
      <w:lvlJc w:val="left"/>
      <w:pPr>
        <w:tabs>
          <w:tab w:val="num" w:pos="1440"/>
        </w:tabs>
        <w:ind w:left="1440" w:hanging="360"/>
      </w:pPr>
      <w:rPr>
        <w:rFonts w:cs="Times New Roman" w:hint="default"/>
      </w:rPr>
    </w:lvl>
    <w:lvl w:ilvl="2" w:tplc="9B7698C6">
      <w:start w:val="1"/>
      <w:numFmt w:val="lowerRoman"/>
      <w:lvlText w:val="%3)"/>
      <w:lvlJc w:val="left"/>
      <w:pPr>
        <w:tabs>
          <w:tab w:val="num" w:pos="2700"/>
        </w:tabs>
        <w:ind w:left="2700" w:hanging="720"/>
      </w:pPr>
      <w:rPr>
        <w:rFonts w:cs="Times New Roman" w:hint="default"/>
      </w:rPr>
    </w:lvl>
    <w:lvl w:ilvl="3" w:tplc="F0406C62">
      <w:start w:val="1"/>
      <w:numFmt w:val="bullet"/>
      <w:lvlText w:val="-"/>
      <w:lvlJc w:val="left"/>
      <w:pPr>
        <w:tabs>
          <w:tab w:val="num" w:pos="2880"/>
        </w:tabs>
        <w:ind w:left="2880" w:hanging="360"/>
      </w:pPr>
      <w:rPr>
        <w:rFonts w:ascii="Arial" w:eastAsia="Times New Roman" w:hAnsi="Aria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41526C"/>
    <w:multiLevelType w:val="hybridMultilevel"/>
    <w:tmpl w:val="C2ACC91C"/>
    <w:lvl w:ilvl="0" w:tplc="1F5A25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5E5F2D"/>
    <w:multiLevelType w:val="multilevel"/>
    <w:tmpl w:val="E38ADF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3AAD31C1"/>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3D727458"/>
    <w:multiLevelType w:val="hybridMultilevel"/>
    <w:tmpl w:val="C024CA2E"/>
    <w:lvl w:ilvl="0" w:tplc="F4A05EB6">
      <w:start w:val="29"/>
      <w:numFmt w:val="decimal"/>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3F1C4B1B"/>
    <w:multiLevelType w:val="hybridMultilevel"/>
    <w:tmpl w:val="2C3A326C"/>
    <w:lvl w:ilvl="0" w:tplc="97F642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1EE022B"/>
    <w:multiLevelType w:val="multilevel"/>
    <w:tmpl w:val="5FA82A04"/>
    <w:lvl w:ilvl="0">
      <w:start w:val="1"/>
      <w:numFmt w:val="decimal"/>
      <w:lvlText w:val="%1."/>
      <w:lvlJc w:val="left"/>
      <w:pPr>
        <w:tabs>
          <w:tab w:val="num" w:pos="720"/>
        </w:tabs>
        <w:ind w:left="720" w:hanging="360"/>
      </w:pPr>
      <w:rPr>
        <w:rFonts w:ascii="Arial" w:hAnsi="Arial" w:cs="Arial"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2D82735"/>
    <w:multiLevelType w:val="multilevel"/>
    <w:tmpl w:val="C660C2D4"/>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3780391"/>
    <w:multiLevelType w:val="multilevel"/>
    <w:tmpl w:val="E0C6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AB72F4"/>
    <w:multiLevelType w:val="hybridMultilevel"/>
    <w:tmpl w:val="40042E80"/>
    <w:lvl w:ilvl="0" w:tplc="70A02FBA">
      <w:start w:val="1"/>
      <w:numFmt w:val="decimal"/>
      <w:lvlText w:val="%1."/>
      <w:lvlJc w:val="left"/>
      <w:pPr>
        <w:tabs>
          <w:tab w:val="num" w:pos="360"/>
        </w:tabs>
        <w:ind w:left="360" w:hanging="360"/>
      </w:pPr>
      <w:rPr>
        <w:rFonts w:cs="Times New Roman" w:hint="default"/>
        <w:b w:val="0"/>
        <w:color w:val="auto"/>
      </w:rPr>
    </w:lvl>
    <w:lvl w:ilvl="1" w:tplc="45AADBD4">
      <w:start w:val="2"/>
      <w:numFmt w:val="decimal"/>
      <w:lvlText w:val="%2"/>
      <w:lvlJc w:val="left"/>
      <w:pPr>
        <w:tabs>
          <w:tab w:val="num" w:pos="-720"/>
        </w:tabs>
        <w:ind w:left="-720" w:hanging="360"/>
      </w:pPr>
      <w:rPr>
        <w:rFonts w:cs="Times New Roman" w:hint="default"/>
        <w:b w:val="0"/>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32">
    <w:nsid w:val="47B95359"/>
    <w:multiLevelType w:val="multilevel"/>
    <w:tmpl w:val="4D60CE4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0"/>
        </w:tabs>
        <w:ind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1440"/>
        </w:tabs>
        <w:ind w:left="1440" w:hanging="360"/>
      </w:pPr>
      <w:rPr>
        <w:rFonts w:cs="Times New Roman"/>
      </w:rPr>
    </w:lvl>
    <w:lvl w:ilvl="5">
      <w:start w:val="1"/>
      <w:numFmt w:val="lowerRoman"/>
      <w:lvlText w:val="%6."/>
      <w:lvlJc w:val="right"/>
      <w:pPr>
        <w:tabs>
          <w:tab w:val="num" w:pos="2160"/>
        </w:tabs>
        <w:ind w:left="2160" w:hanging="18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right"/>
      <w:pPr>
        <w:tabs>
          <w:tab w:val="num" w:pos="4320"/>
        </w:tabs>
        <w:ind w:left="4320" w:hanging="180"/>
      </w:pPr>
      <w:rPr>
        <w:rFonts w:cs="Times New Roman"/>
      </w:rPr>
    </w:lvl>
  </w:abstractNum>
  <w:abstractNum w:abstractNumId="33">
    <w:nsid w:val="4C3023B6"/>
    <w:multiLevelType w:val="hybridMultilevel"/>
    <w:tmpl w:val="E38ADFB4"/>
    <w:lvl w:ilvl="0" w:tplc="1F5A259A">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nsid w:val="51B132CE"/>
    <w:multiLevelType w:val="hybridMultilevel"/>
    <w:tmpl w:val="C890BEF8"/>
    <w:lvl w:ilvl="0" w:tplc="B6B0ED14">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53581261"/>
    <w:multiLevelType w:val="hybridMultilevel"/>
    <w:tmpl w:val="D774F792"/>
    <w:lvl w:ilvl="0" w:tplc="5EAC5434">
      <w:start w:val="1"/>
      <w:numFmt w:val="decimal"/>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EDE3942"/>
    <w:multiLevelType w:val="hybridMultilevel"/>
    <w:tmpl w:val="CC0A2D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FB27F54"/>
    <w:multiLevelType w:val="hybridMultilevel"/>
    <w:tmpl w:val="2E0E1E2C"/>
    <w:lvl w:ilvl="0" w:tplc="3BD015E4">
      <w:start w:val="1"/>
      <w:numFmt w:val="decimal"/>
      <w:lvlText w:val="%1."/>
      <w:lvlJc w:val="left"/>
      <w:pPr>
        <w:tabs>
          <w:tab w:val="num" w:pos="720"/>
        </w:tabs>
        <w:ind w:left="720" w:hanging="360"/>
      </w:pPr>
      <w:rPr>
        <w:rFonts w:cs="Times New Roman" w:hint="default"/>
        <w:sz w:val="21"/>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1140AAA"/>
    <w:multiLevelType w:val="multilevel"/>
    <w:tmpl w:val="0CBE3498"/>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17F7E5C"/>
    <w:multiLevelType w:val="hybridMultilevel"/>
    <w:tmpl w:val="5FA82A04"/>
    <w:lvl w:ilvl="0" w:tplc="C55046F4">
      <w:start w:val="1"/>
      <w:numFmt w:val="decimal"/>
      <w:lvlText w:val="%1."/>
      <w:lvlJc w:val="left"/>
      <w:pPr>
        <w:tabs>
          <w:tab w:val="num" w:pos="720"/>
        </w:tabs>
        <w:ind w:left="720" w:hanging="360"/>
      </w:pPr>
      <w:rPr>
        <w:rFonts w:ascii="Arial" w:hAnsi="Arial" w:cs="Arial"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2692B62"/>
    <w:multiLevelType w:val="hybridMultilevel"/>
    <w:tmpl w:val="768EA112"/>
    <w:lvl w:ilvl="0" w:tplc="D696D034">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6563301"/>
    <w:multiLevelType w:val="hybridMultilevel"/>
    <w:tmpl w:val="2028E092"/>
    <w:lvl w:ilvl="0" w:tplc="53960B24">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7516B05"/>
    <w:multiLevelType w:val="hybridMultilevel"/>
    <w:tmpl w:val="DC50A81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80970BF"/>
    <w:multiLevelType w:val="hybridMultilevel"/>
    <w:tmpl w:val="90A8E3CE"/>
    <w:lvl w:ilvl="0" w:tplc="97F642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46E605E"/>
    <w:multiLevelType w:val="hybridMultilevel"/>
    <w:tmpl w:val="AAA614DC"/>
    <w:lvl w:ilvl="0" w:tplc="1A769B90">
      <w:start w:val="1"/>
      <w:numFmt w:val="decimal"/>
      <w:lvlText w:val="%1."/>
      <w:lvlJc w:val="left"/>
      <w:pPr>
        <w:tabs>
          <w:tab w:val="num" w:pos="360"/>
        </w:tabs>
        <w:ind w:left="360" w:hanging="360"/>
      </w:pPr>
      <w:rPr>
        <w:rFonts w:cs="Times New Roman" w:hint="default"/>
        <w:b w:val="0"/>
      </w:rPr>
    </w:lvl>
    <w:lvl w:ilvl="1" w:tplc="93780F3A">
      <w:start w:val="2"/>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nsid w:val="7797339C"/>
    <w:multiLevelType w:val="hybridMultilevel"/>
    <w:tmpl w:val="B8B210E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6">
    <w:nsid w:val="7C104D65"/>
    <w:multiLevelType w:val="multilevel"/>
    <w:tmpl w:val="F4005602"/>
    <w:lvl w:ilvl="0">
      <w:start w:val="1"/>
      <w:numFmt w:val="decimal"/>
      <w:lvlText w:val="%1."/>
      <w:lvlJc w:val="left"/>
      <w:pPr>
        <w:tabs>
          <w:tab w:val="num" w:pos="360"/>
        </w:tabs>
        <w:ind w:left="360" w:hanging="360"/>
      </w:pPr>
      <w:rPr>
        <w:rFonts w:cs="Times New Roman" w:hint="default"/>
        <w:b w:val="0"/>
      </w:rPr>
    </w:lvl>
    <w:lvl w:ilvl="1">
      <w:start w:val="2"/>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7D49282E"/>
    <w:multiLevelType w:val="hybridMultilevel"/>
    <w:tmpl w:val="4ED6FC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E513336"/>
    <w:multiLevelType w:val="hybridMultilevel"/>
    <w:tmpl w:val="A6A22F26"/>
    <w:lvl w:ilvl="0" w:tplc="527CEBA8">
      <w:start w:val="1"/>
      <w:numFmt w:val="decimal"/>
      <w:lvlText w:val="%1."/>
      <w:lvlJc w:val="left"/>
      <w:pPr>
        <w:tabs>
          <w:tab w:val="num" w:pos="786"/>
        </w:tabs>
        <w:ind w:left="786" w:hanging="360"/>
      </w:pPr>
      <w:rPr>
        <w:rFonts w:cs="Times New Roman" w:hint="default"/>
        <w:b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5"/>
  </w:num>
  <w:num w:numId="3">
    <w:abstractNumId w:val="7"/>
  </w:num>
  <w:num w:numId="4">
    <w:abstractNumId w:val="41"/>
  </w:num>
  <w:num w:numId="5">
    <w:abstractNumId w:val="22"/>
  </w:num>
  <w:num w:numId="6">
    <w:abstractNumId w:val="8"/>
  </w:num>
  <w:num w:numId="7">
    <w:abstractNumId w:val="15"/>
  </w:num>
  <w:num w:numId="8">
    <w:abstractNumId w:val="13"/>
  </w:num>
  <w:num w:numId="9">
    <w:abstractNumId w:val="39"/>
  </w:num>
  <w:num w:numId="10">
    <w:abstractNumId w:val="28"/>
  </w:num>
  <w:num w:numId="11">
    <w:abstractNumId w:val="18"/>
  </w:num>
  <w:num w:numId="12">
    <w:abstractNumId w:val="30"/>
  </w:num>
  <w:num w:numId="13">
    <w:abstractNumId w:val="19"/>
  </w:num>
  <w:num w:numId="14">
    <w:abstractNumId w:val="37"/>
  </w:num>
  <w:num w:numId="15">
    <w:abstractNumId w:val="11"/>
  </w:num>
  <w:num w:numId="16">
    <w:abstractNumId w:val="48"/>
  </w:num>
  <w:num w:numId="17">
    <w:abstractNumId w:val="47"/>
  </w:num>
  <w:num w:numId="18">
    <w:abstractNumId w:val="20"/>
  </w:num>
  <w:num w:numId="19">
    <w:abstractNumId w:val="16"/>
  </w:num>
  <w:num w:numId="20">
    <w:abstractNumId w:val="44"/>
  </w:num>
  <w:num w:numId="21">
    <w:abstractNumId w:val="26"/>
  </w:num>
  <w:num w:numId="22">
    <w:abstractNumId w:val="46"/>
  </w:num>
  <w:num w:numId="23">
    <w:abstractNumId w:val="1"/>
  </w:num>
  <w:num w:numId="24">
    <w:abstractNumId w:val="17"/>
  </w:num>
  <w:num w:numId="25">
    <w:abstractNumId w:val="0"/>
  </w:num>
  <w:num w:numId="26">
    <w:abstractNumId w:val="25"/>
  </w:num>
  <w:num w:numId="27">
    <w:abstractNumId w:val="5"/>
  </w:num>
  <w:num w:numId="28">
    <w:abstractNumId w:val="38"/>
  </w:num>
  <w:num w:numId="29">
    <w:abstractNumId w:val="27"/>
  </w:num>
  <w:num w:numId="30">
    <w:abstractNumId w:val="29"/>
  </w:num>
  <w:num w:numId="31">
    <w:abstractNumId w:val="6"/>
  </w:num>
  <w:num w:numId="32">
    <w:abstractNumId w:val="36"/>
  </w:num>
  <w:num w:numId="33">
    <w:abstractNumId w:val="33"/>
  </w:num>
  <w:num w:numId="34">
    <w:abstractNumId w:val="24"/>
  </w:num>
  <w:num w:numId="35">
    <w:abstractNumId w:val="3"/>
  </w:num>
  <w:num w:numId="36">
    <w:abstractNumId w:val="23"/>
  </w:num>
  <w:num w:numId="37">
    <w:abstractNumId w:val="10"/>
  </w:num>
  <w:num w:numId="38">
    <w:abstractNumId w:val="14"/>
  </w:num>
  <w:num w:numId="39">
    <w:abstractNumId w:val="9"/>
  </w:num>
  <w:num w:numId="40">
    <w:abstractNumId w:val="34"/>
  </w:num>
  <w:num w:numId="41">
    <w:abstractNumId w:val="32"/>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3"/>
  </w:num>
  <w:num w:numId="45">
    <w:abstractNumId w:val="21"/>
  </w:num>
  <w:num w:numId="46">
    <w:abstractNumId w:val="4"/>
  </w:num>
  <w:num w:numId="47">
    <w:abstractNumId w:val="40"/>
  </w:num>
  <w:num w:numId="48">
    <w:abstractNumId w:val="4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33C0F"/>
    <w:rsid w:val="003A58AF"/>
    <w:rsid w:val="00533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C0F"/>
    <w:rPr>
      <w:sz w:val="24"/>
      <w:szCs w:val="24"/>
      <w:lang w:val="en-GB"/>
    </w:rPr>
  </w:style>
  <w:style w:type="paragraph" w:styleId="Heading2">
    <w:name w:val="heading 2"/>
    <w:basedOn w:val="Normal"/>
    <w:next w:val="Normal"/>
    <w:link w:val="Heading2Char"/>
    <w:uiPriority w:val="99"/>
    <w:qFormat/>
    <w:rsid w:val="00533C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33C0F"/>
    <w:pPr>
      <w:keepNext/>
      <w:suppressAutoHyphens/>
      <w:spacing w:before="240" w:after="60"/>
      <w:outlineLvl w:val="2"/>
    </w:pPr>
    <w:rPr>
      <w:rFonts w:ascii="Arial" w:hAnsi="Arial" w:cs="Arial"/>
      <w:b/>
      <w:b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33C0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533C0F"/>
    <w:rPr>
      <w:rFonts w:asciiTheme="majorHAnsi" w:eastAsiaTheme="majorEastAsia" w:hAnsiTheme="majorHAnsi" w:cstheme="majorBidi"/>
      <w:b/>
      <w:bCs/>
      <w:sz w:val="26"/>
      <w:szCs w:val="26"/>
      <w:lang w:val="en-GB"/>
    </w:rPr>
  </w:style>
  <w:style w:type="paragraph" w:styleId="BalloonText">
    <w:name w:val="Balloon Text"/>
    <w:basedOn w:val="Normal"/>
    <w:link w:val="BalloonTextChar"/>
    <w:uiPriority w:val="99"/>
    <w:semiHidden/>
    <w:rsid w:val="00533C0F"/>
    <w:rPr>
      <w:rFonts w:ascii="Tahoma" w:hAnsi="Tahoma" w:cs="Tahoma"/>
      <w:sz w:val="16"/>
      <w:szCs w:val="16"/>
    </w:rPr>
  </w:style>
  <w:style w:type="character" w:customStyle="1" w:styleId="BalloonTextChar">
    <w:name w:val="Balloon Text Char"/>
    <w:basedOn w:val="DefaultParagraphFont"/>
    <w:link w:val="BalloonText"/>
    <w:uiPriority w:val="99"/>
    <w:semiHidden/>
    <w:rsid w:val="00533C0F"/>
    <w:rPr>
      <w:sz w:val="0"/>
      <w:szCs w:val="0"/>
      <w:lang w:val="en-GB"/>
    </w:rPr>
  </w:style>
  <w:style w:type="paragraph" w:styleId="Header">
    <w:name w:val="header"/>
    <w:basedOn w:val="Normal"/>
    <w:link w:val="HeaderChar"/>
    <w:uiPriority w:val="99"/>
    <w:rsid w:val="00533C0F"/>
    <w:pPr>
      <w:tabs>
        <w:tab w:val="center" w:pos="4320"/>
        <w:tab w:val="right" w:pos="8640"/>
      </w:tabs>
    </w:pPr>
  </w:style>
  <w:style w:type="character" w:customStyle="1" w:styleId="HeaderChar">
    <w:name w:val="Header Char"/>
    <w:basedOn w:val="DefaultParagraphFont"/>
    <w:link w:val="Header"/>
    <w:uiPriority w:val="99"/>
    <w:rsid w:val="00533C0F"/>
    <w:rPr>
      <w:sz w:val="24"/>
      <w:szCs w:val="24"/>
      <w:lang w:val="en-GB"/>
    </w:rPr>
  </w:style>
  <w:style w:type="paragraph" w:styleId="Footer">
    <w:name w:val="footer"/>
    <w:basedOn w:val="Normal"/>
    <w:link w:val="FooterChar"/>
    <w:uiPriority w:val="99"/>
    <w:rsid w:val="00533C0F"/>
    <w:pPr>
      <w:tabs>
        <w:tab w:val="center" w:pos="4320"/>
        <w:tab w:val="right" w:pos="8640"/>
      </w:tabs>
    </w:pPr>
  </w:style>
  <w:style w:type="character" w:customStyle="1" w:styleId="FooterChar">
    <w:name w:val="Footer Char"/>
    <w:basedOn w:val="DefaultParagraphFont"/>
    <w:link w:val="Footer"/>
    <w:uiPriority w:val="99"/>
    <w:semiHidden/>
    <w:rsid w:val="00533C0F"/>
    <w:rPr>
      <w:sz w:val="24"/>
      <w:szCs w:val="24"/>
      <w:lang w:val="en-GB"/>
    </w:rPr>
  </w:style>
  <w:style w:type="character" w:customStyle="1" w:styleId="ju--005fpara----char--char">
    <w:name w:val="ju--005fpara----char--char"/>
    <w:basedOn w:val="DefaultParagraphFont"/>
    <w:uiPriority w:val="99"/>
    <w:rsid w:val="00533C0F"/>
    <w:rPr>
      <w:rFonts w:cs="Times New Roman"/>
    </w:rPr>
  </w:style>
  <w:style w:type="paragraph" w:styleId="ListParagraph">
    <w:name w:val="List Paragraph"/>
    <w:basedOn w:val="Normal"/>
    <w:uiPriority w:val="99"/>
    <w:qFormat/>
    <w:rsid w:val="00533C0F"/>
    <w:pPr>
      <w:ind w:left="720"/>
    </w:pPr>
  </w:style>
  <w:style w:type="paragraph" w:styleId="FootnoteText">
    <w:name w:val="footnote text"/>
    <w:basedOn w:val="Normal"/>
    <w:link w:val="FootnoteTextChar"/>
    <w:uiPriority w:val="99"/>
    <w:semiHidden/>
    <w:rsid w:val="00533C0F"/>
    <w:rPr>
      <w:sz w:val="20"/>
      <w:szCs w:val="20"/>
    </w:rPr>
  </w:style>
  <w:style w:type="character" w:customStyle="1" w:styleId="FootnoteTextChar">
    <w:name w:val="Footnote Text Char"/>
    <w:basedOn w:val="DefaultParagraphFont"/>
    <w:link w:val="FootnoteText"/>
    <w:uiPriority w:val="99"/>
    <w:semiHidden/>
    <w:locked/>
    <w:rsid w:val="00533C0F"/>
    <w:rPr>
      <w:rFonts w:cs="Times New Roman"/>
      <w:lang w:val="en-US" w:eastAsia="en-US" w:bidi="ar-SA"/>
    </w:rPr>
  </w:style>
  <w:style w:type="character" w:styleId="FootnoteReference">
    <w:name w:val="footnote reference"/>
    <w:basedOn w:val="DefaultParagraphFont"/>
    <w:uiPriority w:val="99"/>
    <w:semiHidden/>
    <w:rsid w:val="00533C0F"/>
    <w:rPr>
      <w:rFonts w:cs="Times New Roman"/>
      <w:vertAlign w:val="superscript"/>
    </w:rPr>
  </w:style>
  <w:style w:type="paragraph" w:customStyle="1" w:styleId="Normalarial">
    <w:name w:val="Normal + arial"/>
    <w:aliases w:val="11 pt"/>
    <w:basedOn w:val="Normal"/>
    <w:uiPriority w:val="99"/>
    <w:rsid w:val="00533C0F"/>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
    <w:uiPriority w:val="99"/>
    <w:rsid w:val="00533C0F"/>
    <w:pPr>
      <w:spacing w:before="100" w:beforeAutospacing="1" w:after="100" w:afterAutospacing="1"/>
    </w:pPr>
  </w:style>
  <w:style w:type="character" w:customStyle="1" w:styleId="ju-005fpara-0020char--char">
    <w:name w:val="ju-005fpara-0020char--char"/>
    <w:basedOn w:val="DefaultParagraphFont"/>
    <w:uiPriority w:val="99"/>
    <w:rsid w:val="00533C0F"/>
    <w:rPr>
      <w:rFonts w:cs="Times New Roman"/>
    </w:rPr>
  </w:style>
  <w:style w:type="character" w:styleId="CommentReference">
    <w:name w:val="annotation reference"/>
    <w:basedOn w:val="DefaultParagraphFont"/>
    <w:uiPriority w:val="99"/>
    <w:semiHidden/>
    <w:rsid w:val="00533C0F"/>
    <w:rPr>
      <w:rFonts w:cs="Times New Roman"/>
      <w:sz w:val="16"/>
      <w:szCs w:val="16"/>
    </w:rPr>
  </w:style>
  <w:style w:type="paragraph" w:styleId="CommentText">
    <w:name w:val="annotation text"/>
    <w:basedOn w:val="Normal"/>
    <w:link w:val="CommentTextChar"/>
    <w:uiPriority w:val="99"/>
    <w:semiHidden/>
    <w:rsid w:val="00533C0F"/>
    <w:rPr>
      <w:sz w:val="20"/>
      <w:szCs w:val="20"/>
    </w:rPr>
  </w:style>
  <w:style w:type="character" w:customStyle="1" w:styleId="CommentTextChar">
    <w:name w:val="Comment Text Char"/>
    <w:basedOn w:val="DefaultParagraphFont"/>
    <w:link w:val="CommentText"/>
    <w:uiPriority w:val="99"/>
    <w:semiHidden/>
    <w:rsid w:val="00533C0F"/>
    <w:rPr>
      <w:sz w:val="20"/>
      <w:szCs w:val="20"/>
      <w:lang w:val="en-GB"/>
    </w:rPr>
  </w:style>
  <w:style w:type="paragraph" w:styleId="CommentSubject">
    <w:name w:val="annotation subject"/>
    <w:basedOn w:val="CommentText"/>
    <w:next w:val="CommentText"/>
    <w:link w:val="CommentSubjectChar"/>
    <w:uiPriority w:val="99"/>
    <w:semiHidden/>
    <w:rsid w:val="00533C0F"/>
    <w:rPr>
      <w:b/>
      <w:bCs/>
    </w:rPr>
  </w:style>
  <w:style w:type="character" w:customStyle="1" w:styleId="CommentSubjectChar">
    <w:name w:val="Comment Subject Char"/>
    <w:basedOn w:val="CommentTextChar"/>
    <w:link w:val="CommentSubject"/>
    <w:uiPriority w:val="99"/>
    <w:semiHidden/>
    <w:rsid w:val="00533C0F"/>
    <w:rPr>
      <w:b/>
      <w:bCs/>
      <w:sz w:val="20"/>
      <w:szCs w:val="20"/>
      <w:lang w:val="en-GB"/>
    </w:rPr>
  </w:style>
  <w:style w:type="paragraph" w:customStyle="1" w:styleId="Normale1">
    <w:name w:val="Normale1"/>
    <w:basedOn w:val="Normal"/>
    <w:uiPriority w:val="99"/>
    <w:rsid w:val="00533C0F"/>
    <w:pPr>
      <w:spacing w:before="100" w:beforeAutospacing="1" w:after="100" w:afterAutospacing="1"/>
    </w:pPr>
  </w:style>
  <w:style w:type="character" w:styleId="Hyperlink">
    <w:name w:val="Hyperlink"/>
    <w:basedOn w:val="DefaultParagraphFont"/>
    <w:uiPriority w:val="99"/>
    <w:rsid w:val="00533C0F"/>
    <w:rPr>
      <w:rFonts w:cs="Times New Roman"/>
      <w:color w:val="0000FF"/>
      <w:u w:val="single"/>
    </w:rPr>
  </w:style>
  <w:style w:type="paragraph" w:styleId="NormalWeb">
    <w:name w:val="Normal (Web)"/>
    <w:basedOn w:val="Normal"/>
    <w:uiPriority w:val="99"/>
    <w:rsid w:val="00533C0F"/>
    <w:pPr>
      <w:spacing w:before="100" w:beforeAutospacing="1" w:after="100" w:afterAutospacing="1"/>
    </w:pPr>
  </w:style>
  <w:style w:type="character" w:styleId="FollowedHyperlink">
    <w:name w:val="FollowedHyperlink"/>
    <w:basedOn w:val="DefaultParagraphFont"/>
    <w:uiPriority w:val="99"/>
    <w:rsid w:val="00533C0F"/>
    <w:rPr>
      <w:rFonts w:cs="Times New Roman"/>
      <w:color w:val="800080"/>
      <w:u w:val="single"/>
    </w:rPr>
  </w:style>
  <w:style w:type="character" w:customStyle="1" w:styleId="contacttext">
    <w:name w:val="contacttext"/>
    <w:basedOn w:val="DefaultParagraphFont"/>
    <w:uiPriority w:val="99"/>
    <w:rsid w:val="00533C0F"/>
    <w:rPr>
      <w:rFonts w:cs="Times New Roman"/>
    </w:rPr>
  </w:style>
  <w:style w:type="paragraph" w:customStyle="1" w:styleId="ListParagraph1">
    <w:name w:val="List Paragraph1"/>
    <w:basedOn w:val="Normal"/>
    <w:uiPriority w:val="99"/>
    <w:rsid w:val="00533C0F"/>
    <w:pPr>
      <w:ind w:left="720"/>
    </w:pPr>
    <w:rPr>
      <w:lang w:eastAsia="en-GB"/>
    </w:rPr>
  </w:style>
  <w:style w:type="paragraph" w:customStyle="1" w:styleId="Default">
    <w:name w:val="Default"/>
    <w:uiPriority w:val="99"/>
    <w:rsid w:val="00533C0F"/>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
    <w:link w:val="JuParaChar"/>
    <w:uiPriority w:val="99"/>
    <w:rsid w:val="00533C0F"/>
    <w:pPr>
      <w:suppressAutoHyphens/>
      <w:ind w:firstLine="284"/>
      <w:jc w:val="both"/>
    </w:pPr>
    <w:rPr>
      <w:szCs w:val="20"/>
      <w:lang w:val="fr-FR" w:eastAsia="fr-FR"/>
    </w:rPr>
  </w:style>
  <w:style w:type="character" w:customStyle="1" w:styleId="JuParaChar">
    <w:name w:val="Ju_Para Char"/>
    <w:basedOn w:val="DefaultParagraphFont"/>
    <w:link w:val="JuPara"/>
    <w:uiPriority w:val="99"/>
    <w:locked/>
    <w:rsid w:val="00533C0F"/>
    <w:rPr>
      <w:rFonts w:cs="Times New Roman"/>
      <w:sz w:val="24"/>
      <w:lang w:val="fr-FR" w:eastAsia="fr-FR" w:bidi="ar-SA"/>
    </w:rPr>
  </w:style>
  <w:style w:type="character" w:styleId="PageNumber">
    <w:name w:val="page number"/>
    <w:basedOn w:val="DefaultParagraphFont"/>
    <w:uiPriority w:val="99"/>
    <w:rsid w:val="00533C0F"/>
    <w:rPr>
      <w:rFonts w:cs="Times New Roman"/>
    </w:rPr>
  </w:style>
  <w:style w:type="character" w:customStyle="1" w:styleId="JuParaChar1">
    <w:name w:val="Ju_Para Char1"/>
    <w:basedOn w:val="DefaultParagraphFont"/>
    <w:uiPriority w:val="99"/>
    <w:rsid w:val="00533C0F"/>
    <w:rPr>
      <w:rFonts w:cs="Times New Roman"/>
      <w:sz w:val="24"/>
      <w:lang w:val="en-GB" w:eastAsia="fr-FR" w:bidi="ar-SA"/>
    </w:rPr>
  </w:style>
  <w:style w:type="paragraph" w:customStyle="1" w:styleId="Akapitzlist">
    <w:name w:val="Akapit z listą"/>
    <w:basedOn w:val="Normal"/>
    <w:uiPriority w:val="99"/>
    <w:rsid w:val="00533C0F"/>
    <w:pPr>
      <w:ind w:left="708"/>
    </w:pPr>
  </w:style>
  <w:style w:type="character" w:customStyle="1" w:styleId="FontStyle71">
    <w:name w:val="Font Style71"/>
    <w:basedOn w:val="DefaultParagraphFont"/>
    <w:uiPriority w:val="99"/>
    <w:rsid w:val="00533C0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2E5D"/>
    <w:rPr>
      <w:sz w:val="24"/>
      <w:szCs w:val="24"/>
      <w:lang w:val="en-GB"/>
    </w:rPr>
  </w:style>
  <w:style w:type="paragraph" w:styleId="Titolo2">
    <w:name w:val="heading 2"/>
    <w:basedOn w:val="Normale"/>
    <w:next w:val="Normale"/>
    <w:link w:val="Titolo2Carattere"/>
    <w:uiPriority w:val="99"/>
    <w:qFormat/>
    <w:rsid w:val="004B13E5"/>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4B13E5"/>
    <w:pPr>
      <w:keepNext/>
      <w:suppressAutoHyphens/>
      <w:spacing w:before="240" w:after="60"/>
      <w:outlineLvl w:val="2"/>
    </w:pPr>
    <w:rPr>
      <w:rFonts w:ascii="Arial" w:hAnsi="Arial" w:cs="Arial"/>
      <w:b/>
      <w:bCs/>
      <w:sz w:val="26"/>
      <w:szCs w:val="26"/>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8431F"/>
    <w:rPr>
      <w:rFonts w:asciiTheme="majorHAnsi" w:eastAsiaTheme="majorEastAsia" w:hAnsiTheme="majorHAnsi" w:cstheme="majorBidi"/>
      <w:b/>
      <w:bCs/>
      <w:i/>
      <w:iCs/>
      <w:sz w:val="28"/>
      <w:szCs w:val="28"/>
      <w:lang w:val="en-GB"/>
    </w:rPr>
  </w:style>
  <w:style w:type="character" w:customStyle="1" w:styleId="Titolo3Carattere">
    <w:name w:val="Titolo 3 Carattere"/>
    <w:basedOn w:val="Carpredefinitoparagrafo"/>
    <w:link w:val="Titolo3"/>
    <w:uiPriority w:val="9"/>
    <w:semiHidden/>
    <w:rsid w:val="0008431F"/>
    <w:rPr>
      <w:rFonts w:asciiTheme="majorHAnsi" w:eastAsiaTheme="majorEastAsia" w:hAnsiTheme="majorHAnsi" w:cstheme="majorBidi"/>
      <w:b/>
      <w:bCs/>
      <w:sz w:val="26"/>
      <w:szCs w:val="26"/>
      <w:lang w:val="en-GB"/>
    </w:rPr>
  </w:style>
  <w:style w:type="paragraph" w:styleId="Testofumetto">
    <w:name w:val="Balloon Text"/>
    <w:basedOn w:val="Normale"/>
    <w:link w:val="TestofumettoCarattere"/>
    <w:uiPriority w:val="99"/>
    <w:semiHidden/>
    <w:rsid w:val="00FC30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431F"/>
    <w:rPr>
      <w:sz w:val="0"/>
      <w:szCs w:val="0"/>
      <w:lang w:val="en-GB"/>
    </w:rPr>
  </w:style>
  <w:style w:type="paragraph" w:styleId="Intestazione">
    <w:name w:val="header"/>
    <w:basedOn w:val="Normale"/>
    <w:link w:val="IntestazioneCarattere"/>
    <w:uiPriority w:val="99"/>
    <w:rsid w:val="00E10DC0"/>
    <w:pPr>
      <w:tabs>
        <w:tab w:val="center" w:pos="4320"/>
        <w:tab w:val="right" w:pos="8640"/>
      </w:tabs>
    </w:pPr>
  </w:style>
  <w:style w:type="character" w:customStyle="1" w:styleId="IntestazioneCarattere">
    <w:name w:val="Intestazione Carattere"/>
    <w:basedOn w:val="Carpredefinitoparagrafo"/>
    <w:link w:val="Intestazione"/>
    <w:uiPriority w:val="99"/>
    <w:semiHidden/>
    <w:rsid w:val="0008431F"/>
    <w:rPr>
      <w:sz w:val="24"/>
      <w:szCs w:val="24"/>
      <w:lang w:val="en-GB"/>
    </w:rPr>
  </w:style>
  <w:style w:type="paragraph" w:styleId="Pidipagina">
    <w:name w:val="footer"/>
    <w:basedOn w:val="Normale"/>
    <w:link w:val="PidipaginaCarattere"/>
    <w:uiPriority w:val="99"/>
    <w:rsid w:val="00E10DC0"/>
    <w:pPr>
      <w:tabs>
        <w:tab w:val="center" w:pos="4320"/>
        <w:tab w:val="right" w:pos="8640"/>
      </w:tabs>
    </w:pPr>
  </w:style>
  <w:style w:type="character" w:customStyle="1" w:styleId="PidipaginaCarattere">
    <w:name w:val="Piè di pagina Carattere"/>
    <w:basedOn w:val="Carpredefinitoparagrafo"/>
    <w:link w:val="Pidipagina"/>
    <w:uiPriority w:val="99"/>
    <w:semiHidden/>
    <w:rsid w:val="0008431F"/>
    <w:rPr>
      <w:sz w:val="24"/>
      <w:szCs w:val="24"/>
      <w:lang w:val="en-GB"/>
    </w:rPr>
  </w:style>
  <w:style w:type="character" w:customStyle="1" w:styleId="ju--005fpara----char--char">
    <w:name w:val="ju--005fpara----char--char"/>
    <w:basedOn w:val="Carpredefinitoparagrafo"/>
    <w:uiPriority w:val="99"/>
    <w:rsid w:val="00756D06"/>
    <w:rPr>
      <w:rFonts w:cs="Times New Roman"/>
    </w:rPr>
  </w:style>
  <w:style w:type="paragraph" w:styleId="Paragrafoelenco">
    <w:name w:val="List Paragraph"/>
    <w:basedOn w:val="Normale"/>
    <w:uiPriority w:val="99"/>
    <w:qFormat/>
    <w:rsid w:val="00FB7717"/>
    <w:pPr>
      <w:ind w:left="720"/>
    </w:pPr>
  </w:style>
  <w:style w:type="paragraph" w:styleId="Testonotaapidipagina">
    <w:name w:val="footnote text"/>
    <w:basedOn w:val="Normale"/>
    <w:link w:val="TestonotaapidipaginaCarattere"/>
    <w:uiPriority w:val="99"/>
    <w:semiHidden/>
    <w:rsid w:val="00E13E89"/>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4678E"/>
    <w:rPr>
      <w:rFonts w:cs="Times New Roman"/>
      <w:lang w:val="en-US" w:eastAsia="en-US" w:bidi="ar-SA"/>
    </w:rPr>
  </w:style>
  <w:style w:type="character" w:styleId="Rimandonotaapidipagina">
    <w:name w:val="footnote reference"/>
    <w:basedOn w:val="Carpredefinitoparagrafo"/>
    <w:uiPriority w:val="99"/>
    <w:semiHidden/>
    <w:rsid w:val="00E13E89"/>
    <w:rPr>
      <w:rFonts w:cs="Times New Roman"/>
      <w:vertAlign w:val="superscript"/>
    </w:rPr>
  </w:style>
  <w:style w:type="paragraph" w:customStyle="1" w:styleId="Normalarial">
    <w:name w:val="Normal + arial"/>
    <w:aliases w:val="11 pt"/>
    <w:basedOn w:val="Normale"/>
    <w:uiPriority w:val="99"/>
    <w:rsid w:val="00D168C5"/>
    <w:pPr>
      <w:numPr>
        <w:numId w:val="3"/>
      </w:numPr>
      <w:spacing w:before="100" w:beforeAutospacing="1" w:after="100" w:afterAutospacing="1"/>
    </w:pPr>
    <w:rPr>
      <w:rFonts w:ascii="Arial" w:hAnsi="Arial" w:cs="Arial"/>
      <w:sz w:val="22"/>
      <w:szCs w:val="22"/>
    </w:rPr>
  </w:style>
  <w:style w:type="paragraph" w:customStyle="1" w:styleId="ju-005fpara">
    <w:name w:val="ju-005fpara"/>
    <w:basedOn w:val="Normale"/>
    <w:uiPriority w:val="99"/>
    <w:rsid w:val="00C927C3"/>
    <w:pPr>
      <w:spacing w:before="100" w:beforeAutospacing="1" w:after="100" w:afterAutospacing="1"/>
    </w:pPr>
  </w:style>
  <w:style w:type="character" w:customStyle="1" w:styleId="ju-005fpara-0020char--char">
    <w:name w:val="ju-005fpara-0020char--char"/>
    <w:basedOn w:val="Carpredefinitoparagrafo"/>
    <w:uiPriority w:val="99"/>
    <w:rsid w:val="00C927C3"/>
    <w:rPr>
      <w:rFonts w:cs="Times New Roman"/>
    </w:rPr>
  </w:style>
  <w:style w:type="character" w:styleId="Rimandocommento">
    <w:name w:val="annotation reference"/>
    <w:basedOn w:val="Carpredefinitoparagrafo"/>
    <w:uiPriority w:val="99"/>
    <w:semiHidden/>
    <w:rsid w:val="00886621"/>
    <w:rPr>
      <w:rFonts w:cs="Times New Roman"/>
      <w:sz w:val="16"/>
      <w:szCs w:val="16"/>
    </w:rPr>
  </w:style>
  <w:style w:type="paragraph" w:styleId="Testocommento">
    <w:name w:val="annotation text"/>
    <w:basedOn w:val="Normale"/>
    <w:link w:val="TestocommentoCarattere"/>
    <w:uiPriority w:val="99"/>
    <w:semiHidden/>
    <w:rsid w:val="00886621"/>
    <w:rPr>
      <w:sz w:val="20"/>
      <w:szCs w:val="20"/>
    </w:rPr>
  </w:style>
  <w:style w:type="character" w:customStyle="1" w:styleId="TestocommentoCarattere">
    <w:name w:val="Testo commento Carattere"/>
    <w:basedOn w:val="Carpredefinitoparagrafo"/>
    <w:link w:val="Testocommento"/>
    <w:uiPriority w:val="99"/>
    <w:semiHidden/>
    <w:rsid w:val="0008431F"/>
    <w:rPr>
      <w:sz w:val="20"/>
      <w:szCs w:val="20"/>
      <w:lang w:val="en-GB"/>
    </w:rPr>
  </w:style>
  <w:style w:type="paragraph" w:styleId="Soggettocommento">
    <w:name w:val="annotation subject"/>
    <w:basedOn w:val="Testocommento"/>
    <w:next w:val="Testocommento"/>
    <w:link w:val="SoggettocommentoCarattere"/>
    <w:uiPriority w:val="99"/>
    <w:semiHidden/>
    <w:rsid w:val="00886621"/>
    <w:rPr>
      <w:b/>
      <w:bCs/>
    </w:rPr>
  </w:style>
  <w:style w:type="character" w:customStyle="1" w:styleId="SoggettocommentoCarattere">
    <w:name w:val="Soggetto commento Carattere"/>
    <w:basedOn w:val="TestocommentoCarattere"/>
    <w:link w:val="Soggettocommento"/>
    <w:uiPriority w:val="99"/>
    <w:semiHidden/>
    <w:rsid w:val="0008431F"/>
    <w:rPr>
      <w:b/>
      <w:bCs/>
      <w:sz w:val="20"/>
      <w:szCs w:val="20"/>
      <w:lang w:val="en-GB"/>
    </w:rPr>
  </w:style>
  <w:style w:type="paragraph" w:customStyle="1" w:styleId="Normale1">
    <w:name w:val="Normale1"/>
    <w:basedOn w:val="Normale"/>
    <w:uiPriority w:val="99"/>
    <w:rsid w:val="006700B0"/>
    <w:pPr>
      <w:spacing w:before="100" w:beforeAutospacing="1" w:after="100" w:afterAutospacing="1"/>
    </w:pPr>
  </w:style>
  <w:style w:type="character" w:styleId="Collegamentoipertestuale">
    <w:name w:val="Hyperlink"/>
    <w:basedOn w:val="Carpredefinitoparagrafo"/>
    <w:uiPriority w:val="99"/>
    <w:rsid w:val="00E15407"/>
    <w:rPr>
      <w:rFonts w:cs="Times New Roman"/>
      <w:color w:val="0000FF"/>
      <w:u w:val="single"/>
    </w:rPr>
  </w:style>
  <w:style w:type="paragraph" w:styleId="NormaleWeb">
    <w:name w:val="Normal (Web)"/>
    <w:basedOn w:val="Normale"/>
    <w:uiPriority w:val="99"/>
    <w:rsid w:val="00E15407"/>
    <w:pPr>
      <w:spacing w:before="100" w:beforeAutospacing="1" w:after="100" w:afterAutospacing="1"/>
    </w:pPr>
  </w:style>
  <w:style w:type="character" w:styleId="Collegamentovisitato">
    <w:name w:val="FollowedHyperlink"/>
    <w:basedOn w:val="Carpredefinitoparagrafo"/>
    <w:uiPriority w:val="99"/>
    <w:rsid w:val="003E3B8B"/>
    <w:rPr>
      <w:rFonts w:cs="Times New Roman"/>
      <w:color w:val="800080"/>
      <w:u w:val="single"/>
    </w:rPr>
  </w:style>
  <w:style w:type="character" w:customStyle="1" w:styleId="contacttext">
    <w:name w:val="contacttext"/>
    <w:basedOn w:val="Carpredefinitoparagrafo"/>
    <w:uiPriority w:val="99"/>
    <w:rsid w:val="00D757A9"/>
    <w:rPr>
      <w:rFonts w:cs="Times New Roman"/>
    </w:rPr>
  </w:style>
  <w:style w:type="paragraph" w:customStyle="1" w:styleId="ListParagraph1">
    <w:name w:val="List Paragraph1"/>
    <w:basedOn w:val="Normale"/>
    <w:uiPriority w:val="99"/>
    <w:rsid w:val="00D757A9"/>
    <w:pPr>
      <w:ind w:left="720"/>
    </w:pPr>
    <w:rPr>
      <w:lang w:eastAsia="en-GB"/>
    </w:rPr>
  </w:style>
  <w:style w:type="paragraph" w:customStyle="1" w:styleId="Default">
    <w:name w:val="Default"/>
    <w:uiPriority w:val="99"/>
    <w:rsid w:val="00783508"/>
    <w:pPr>
      <w:autoSpaceDE w:val="0"/>
      <w:autoSpaceDN w:val="0"/>
      <w:adjustRightInd w:val="0"/>
    </w:pPr>
    <w:rPr>
      <w:rFonts w:ascii="FBDNKA+TimesNewRoman,Bold" w:hAnsi="FBDNKA+TimesNewRoman,Bold" w:cs="FBDNKA+TimesNewRoman,Bold"/>
      <w:color w:val="000000"/>
      <w:sz w:val="24"/>
      <w:szCs w:val="24"/>
    </w:rPr>
  </w:style>
  <w:style w:type="paragraph" w:customStyle="1" w:styleId="JuPara">
    <w:name w:val="Ju_Para"/>
    <w:basedOn w:val="Normale"/>
    <w:link w:val="JuParaChar"/>
    <w:uiPriority w:val="99"/>
    <w:rsid w:val="00A525AE"/>
    <w:pPr>
      <w:suppressAutoHyphens/>
      <w:ind w:firstLine="284"/>
      <w:jc w:val="both"/>
    </w:pPr>
    <w:rPr>
      <w:szCs w:val="20"/>
      <w:lang w:val="fr-FR" w:eastAsia="fr-FR"/>
    </w:rPr>
  </w:style>
  <w:style w:type="character" w:customStyle="1" w:styleId="JuParaChar">
    <w:name w:val="Ju_Para Char"/>
    <w:basedOn w:val="Carpredefinitoparagrafo"/>
    <w:link w:val="JuPara"/>
    <w:uiPriority w:val="99"/>
    <w:locked/>
    <w:rsid w:val="00A525AE"/>
    <w:rPr>
      <w:rFonts w:cs="Times New Roman"/>
      <w:sz w:val="24"/>
      <w:lang w:val="fr-FR" w:eastAsia="fr-FR" w:bidi="ar-SA"/>
    </w:rPr>
  </w:style>
  <w:style w:type="character" w:styleId="Numeropagina">
    <w:name w:val="page number"/>
    <w:basedOn w:val="Carpredefinitoparagrafo"/>
    <w:uiPriority w:val="99"/>
    <w:rsid w:val="006D4A3E"/>
    <w:rPr>
      <w:rFonts w:cs="Times New Roman"/>
    </w:rPr>
  </w:style>
  <w:style w:type="character" w:customStyle="1" w:styleId="JuParaChar1">
    <w:name w:val="Ju_Para Char1"/>
    <w:basedOn w:val="Carpredefinitoparagrafo"/>
    <w:uiPriority w:val="99"/>
    <w:rsid w:val="00344EAE"/>
    <w:rPr>
      <w:rFonts w:cs="Times New Roman"/>
      <w:sz w:val="24"/>
      <w:lang w:val="en-GB" w:eastAsia="fr-FR" w:bidi="ar-SA"/>
    </w:rPr>
  </w:style>
  <w:style w:type="paragraph" w:customStyle="1" w:styleId="Akapitzlist">
    <w:name w:val="Akapit z listą"/>
    <w:basedOn w:val="Normale"/>
    <w:uiPriority w:val="99"/>
    <w:rsid w:val="006F539F"/>
    <w:pPr>
      <w:ind w:left="708"/>
    </w:pPr>
  </w:style>
  <w:style w:type="character" w:customStyle="1" w:styleId="FontStyle71">
    <w:name w:val="Font Style71"/>
    <w:basedOn w:val="Carpredefinitoparagrafo"/>
    <w:uiPriority w:val="99"/>
    <w:rsid w:val="001A293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40523086">
      <w:marLeft w:val="0"/>
      <w:marRight w:val="0"/>
      <w:marTop w:val="0"/>
      <w:marBottom w:val="0"/>
      <w:divBdr>
        <w:top w:val="none" w:sz="0" w:space="0" w:color="auto"/>
        <w:left w:val="none" w:sz="0" w:space="0" w:color="auto"/>
        <w:bottom w:val="none" w:sz="0" w:space="0" w:color="auto"/>
        <w:right w:val="none" w:sz="0" w:space="0" w:color="auto"/>
      </w:divBdr>
    </w:div>
    <w:div w:id="740523087">
      <w:marLeft w:val="0"/>
      <w:marRight w:val="0"/>
      <w:marTop w:val="0"/>
      <w:marBottom w:val="0"/>
      <w:divBdr>
        <w:top w:val="none" w:sz="0" w:space="0" w:color="auto"/>
        <w:left w:val="none" w:sz="0" w:space="0" w:color="auto"/>
        <w:bottom w:val="none" w:sz="0" w:space="0" w:color="auto"/>
        <w:right w:val="none" w:sz="0" w:space="0" w:color="auto"/>
      </w:divBdr>
    </w:div>
    <w:div w:id="74052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ference xmlns="16f2acb5-7363-4076-9084-069fc3bb4325">RADOVIĆ, Čedomila</Reference>
    <Case_x0020_Year xmlns="63130c8a-8d1f-4e28-8ee3-43603ca9ef3b">2010</Case_x0020_Year>
    <Case_x0020_Status xmlns="16f2acb5-7363-4076-9084-069fc3bb4325">CASE CLOSED</Case_x0020_Status>
    <Date_x0020_of_x0020_Adoption xmlns="16f2acb5-7363-4076-9084-069fc3bb4325">2012-08-21T22:00:00+00:00</Date_x0020_of_x0020_Adoption>
    <Case_x0020_Number xmlns="16f2acb5-7363-4076-9084-069fc3bb4325">019/10</Case_x0020_Number>
    <Type_x0020_of_x0020_Document xmlns="16f2acb5-7363-4076-9084-069fc3bb4325">Decision - Inadmissible</Type_x0020_of_x0020_Document>
    <_dlc_DocId xmlns="b9fab99d-1571-47f6-8995-3a195ef041f8">M5JDUUKXSQ5W-25-639</_dlc_DocId>
    <_dlc_DocIdUrl xmlns="b9fab99d-1571-47f6-8995-3a195ef041f8">
      <Url>http://www.unmikonline.org/hrap/Eng/_layouts/DocIdRedir.aspx?ID=M5JDUUKXSQ5W-25-639</Url>
      <Description>M5JDUUKXSQ5W-25-639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3405-145F-497D-A64B-E9B5DCB6240E}"/>
</file>

<file path=customXml/itemProps2.xml><?xml version="1.0" encoding="utf-8"?>
<ds:datastoreItem xmlns:ds="http://schemas.openxmlformats.org/officeDocument/2006/customXml" ds:itemID="{20C77DCC-202C-423A-9116-B6464523DC0A}"/>
</file>

<file path=customXml/itemProps3.xml><?xml version="1.0" encoding="utf-8"?>
<ds:datastoreItem xmlns:ds="http://schemas.openxmlformats.org/officeDocument/2006/customXml" ds:itemID="{F2C7B866-0A94-49B3-B0A6-428EA2FEA60A}"/>
</file>

<file path=customXml/itemProps4.xml><?xml version="1.0" encoding="utf-8"?>
<ds:datastoreItem xmlns:ds="http://schemas.openxmlformats.org/officeDocument/2006/customXml" ds:itemID="{7B4EEBF1-8917-4E30-B2CB-24BCE9E5DE86}"/>
</file>

<file path=customXml/itemProps5.xml><?xml version="1.0" encoding="utf-8"?>
<ds:datastoreItem xmlns:ds="http://schemas.openxmlformats.org/officeDocument/2006/customXml" ds:itemID="{25AC95DA-38EC-41ED-8350-4D1FB8D80500}"/>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4073</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acesano</dc:creator>
  <cp:lastModifiedBy>bgardner</cp:lastModifiedBy>
  <cp:revision>2</cp:revision>
  <cp:lastPrinted>2012-08-22T08:03:00Z</cp:lastPrinted>
  <dcterms:created xsi:type="dcterms:W3CDTF">2012-10-29T16:00:00Z</dcterms:created>
  <dcterms:modified xsi:type="dcterms:W3CDTF">2012-10-29T16:00:00Z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eaf1e0ee-3ef1-408c-9bd8-c231528bd903</vt:lpwstr>
  </property>
</Properties>
</file>